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025017009"/>
        <w:docPartObj>
          <w:docPartGallery w:val="Cover Pages"/>
          <w:docPartUnique/>
        </w:docPartObj>
      </w:sdtPr>
      <w:sdtEndPr/>
      <w:sdtContent>
        <w:p w14:paraId="73B5E128" w14:textId="77777777" w:rsidR="00AB634A" w:rsidRDefault="00AB634A">
          <w:r>
            <w:rPr>
              <w:noProof/>
              <w:lang w:val="en-ZA" w:eastAsia="en-ZA"/>
            </w:rPr>
            <mc:AlternateContent>
              <mc:Choice Requires="wps">
                <w:drawing>
                  <wp:anchor distT="0" distB="0" distL="114300" distR="114300" simplePos="0" relativeHeight="251659264" behindDoc="0" locked="0" layoutInCell="1" allowOverlap="1" wp14:anchorId="2A0A9E20" wp14:editId="7460F1D6">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6376946" cy="9655810"/>
                    <wp:effectExtent l="0" t="0" r="5080" b="381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76946"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sz w:val="48"/>
                                    <w:szCs w:val="72"/>
                                  </w:rPr>
                                  <w:alias w:val="Title"/>
                                  <w:id w:val="-1828969514"/>
                                  <w:dataBinding w:prefixMappings="xmlns:ns0='http://schemas.openxmlformats.org/package/2006/metadata/core-properties' xmlns:ns1='http://purl.org/dc/elements/1.1/'" w:xpath="/ns0:coreProperties[1]/ns1:title[1]" w:storeItemID="{6C3C8BC8-F283-45AE-878A-BAB7291924A1}"/>
                                  <w:text/>
                                </w:sdtPr>
                                <w:sdtEndPr/>
                                <w:sdtContent>
                                  <w:p w14:paraId="0B48502A" w14:textId="77777777" w:rsidR="005B26BE" w:rsidRPr="00FD69E8" w:rsidRDefault="005B26BE" w:rsidP="00150DFA">
                                    <w:pPr>
                                      <w:pStyle w:val="Title"/>
                                      <w:rPr>
                                        <w:caps/>
                                        <w:color w:val="FFFFFF" w:themeColor="background1"/>
                                        <w:sz w:val="52"/>
                                        <w:szCs w:val="72"/>
                                      </w:rPr>
                                    </w:pPr>
                                    <w:r>
                                      <w:rPr>
                                        <w:caps/>
                                        <w:color w:val="FFFFFF" w:themeColor="background1"/>
                                        <w:sz w:val="48"/>
                                        <w:szCs w:val="72"/>
                                        <w:lang w:val="en-ZA"/>
                                      </w:rPr>
                                      <w:t>Infrastructure Support managed Service - STATEMENT OF WORK</w:t>
                                    </w:r>
                                  </w:p>
                                </w:sdtContent>
                              </w:sdt>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p w14:paraId="70381F38" w14:textId="141FC3A4" w:rsidR="005B26BE" w:rsidRDefault="005B26BE" w:rsidP="008D61A4">
                                    <w:pPr>
                                      <w:pStyle w:val="Subtitle"/>
                                      <w:rPr>
                                        <w:b w:val="0"/>
                                        <w:color w:val="FFFFFF" w:themeColor="background1"/>
                                        <w:szCs w:val="24"/>
                                      </w:rPr>
                                    </w:pPr>
                                    <w:r w:rsidRPr="00FF4A9C">
                                      <w:rPr>
                                        <w:color w:val="1F497D"/>
                                      </w:rPr>
                                      <w:t>CORP</w:t>
                                    </w:r>
                                    <w:r w:rsidR="003578CD">
                                      <w:rPr>
                                        <w:color w:val="1F497D"/>
                                      </w:rPr>
                                      <w:t xml:space="preserve"> 5527</w:t>
                                    </w:r>
                                    <w:r w:rsidR="00333634">
                                      <w:rPr>
                                        <w:color w:val="1F497D"/>
                                      </w:rPr>
                                      <w:t>R</w:t>
                                    </w:r>
                                    <w:r w:rsidRPr="00FF4A9C">
                                      <w:rPr>
                                        <w:color w:val="1F497D"/>
                                      </w:rPr>
                                      <w:t xml:space="preserve"> </w:t>
                                    </w:r>
                                    <w:r>
                                      <w:rPr>
                                        <w:color w:val="1F497D"/>
                                      </w:rPr>
                                      <w:t xml:space="preserve">- </w:t>
                                    </w:r>
                                    <w:r w:rsidR="00F03164">
                                      <w:rPr>
                                        <w:color w:val="1F497D"/>
                                      </w:rPr>
                                      <w:t>FEBRUARY</w:t>
                                    </w:r>
                                    <w:r>
                                      <w:rPr>
                                        <w:color w:val="1F497D"/>
                                      </w:rPr>
                                      <w:t xml:space="preserve"> 202</w:t>
                                    </w:r>
                                    <w:r w:rsidR="00F03164">
                                      <w:rPr>
                                        <w:color w:val="1F497D"/>
                                      </w:rPr>
                                      <w:t>2</w:t>
                                    </w:r>
                                  </w:p>
                                </w:sdtContent>
                              </w:sdt>
                              <w:p w14:paraId="34128E83" w14:textId="77777777" w:rsidR="005B26BE" w:rsidRDefault="005B26BE">
                                <w:pPr>
                                  <w:spacing w:before="240"/>
                                  <w:ind w:left="720"/>
                                  <w:jc w:val="right"/>
                                  <w:rPr>
                                    <w:color w:val="FFFFFF" w:themeColor="background1"/>
                                  </w:rPr>
                                </w:pP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96000</wp14:pctHeight>
                    </wp14:sizeRelV>
                  </wp:anchor>
                </w:drawing>
              </mc:Choice>
              <mc:Fallback>
                <w:pict>
                  <v:rect w14:anchorId="2A0A9E20" id="Rectangle 47" o:spid="_x0000_s1026" style="position:absolute;left:0;text-align:left;margin-left:0;margin-top:0;width:502.1pt;height:760.3pt;z-index:251659264;visibility:visible;mso-wrap-style:square;mso-width-percent:0;mso-height-percent:960;mso-left-percent:20;mso-top-percent:20;mso-wrap-distance-left:9pt;mso-wrap-distance-top:0;mso-wrap-distance-right:9pt;mso-wrap-distance-bottom:0;mso-position-horizontal-relative:page;mso-position-vertical-relative:page;mso-width-percent: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4/mwIAAHsFAAAOAAAAZHJzL2Uyb0RvYy54bWysVEtv2zAMvg/YfxB0X52kebRGnSJo0WFA&#10;0BZth54VWYqNyaImKbGzXz9Kctz1gR2G+SCIIvmR/Ezy4rJrFNkL62rQBR2fjCgRmkNZ621Bvz/d&#10;fDmjxHmmS6ZAi4IehKOXy8+fLlqTiwlUoEphCYJol7emoJX3Js8yxyvRMHcCRmhUSrAN8yjabVZa&#10;1iJ6o7LJaDTPWrClscCFc/h6nZR0GfGlFNzfSemEJ6qgmJuPp43nJpzZ8oLlW8tMVfM+DfYPWTSs&#10;1hh0gLpmnpGdrd9BNTW34ED6Ew5NBlLWXMQasJrx6E01jxUzItaC5Dgz0OT+Hyy/3d9bUpcFnS4o&#10;0azBf/SArDG9VYLgGxLUGpej3aO5t6FEZ9bAfzhUZK80QXC9TSdtE2yxQNJFtg8D26LzhOPj/HQx&#10;P5/OKeGoO5/PZmfj+D8ylh/djXX+q4CGhEtBLSYWWWb7tfMhAZYfTUI0pcOp4aZWKmnDS8wyJRZT&#10;9AclkvWDkFg6pjKJqLHpxJWyZM+wXRjnQvtxUlWsFOl5NsIv0ILBB48oKY2AAVli/AG7BwgN/R47&#10;wfT2wVXEnh2cR39LLDkPHjEyaD84N7UG+xGAwqr6yMn+SFKiJrDku02HJuG6gfKAPWIhDY8z/KbG&#10;37Fmzt8zi9OCc4UbwN/hIRW0BYX+RkkF9tdH78Eemxi1lLQ4fQV1P3fMCkrUN43tPVlMTydhXqN0&#10;Pp5OkXNiX+k2UZrOFsFQ75orwJ82xnVjeLwGB6+OV2mhecZdsQqBUcU0x/AF5d4ehSufFgNuGy5W&#10;q2iGU2qYX+tHwwN44Dh03FP3zKzp29JjR9/CcVhZ/qY7k23w1LDaeZB1bN0Xanv2ccJjG/XbKKyQ&#10;P+Vo9bIzl78BAAD//wMAUEsDBBQABgAIAAAAIQCSwqs82wAAAAcBAAAPAAAAZHJzL2Rvd25yZXYu&#10;eG1sTI9BT8MwDIXvSPyHyEjcWLIKSlWaThWIIwI2JK5eYtqKxilN1pV/T8YFLtaznvXe52qzuEHM&#10;NIXes4b1SoEgNt723Gp42z1eFSBCRLY4eCYN3xRgU5+fVVhaf+RXmrexFSmEQ4kauhjHUspgOnIY&#10;Vn4kTt6HnxzGtE6ttBMeU7gbZKZULh32nBo6HOm+I/O5PTgNz+8YiqK53Zmvl8Y/PM1hnZtC68uL&#10;pbkDEWmJf8dwwk/oUCemvT+wDWLQkB6Jv/PkKXWdgdgndZOpHGRdyf/89Q8AAAD//wMAUEsBAi0A&#10;FAAGAAgAAAAhALaDOJL+AAAA4QEAABMAAAAAAAAAAAAAAAAAAAAAAFtDb250ZW50X1R5cGVzXS54&#10;bWxQSwECLQAUAAYACAAAACEAOP0h/9YAAACUAQAACwAAAAAAAAAAAAAAAAAvAQAAX3JlbHMvLnJl&#10;bHNQSwECLQAUAAYACAAAACEAubjOP5sCAAB7BQAADgAAAAAAAAAAAAAAAAAuAgAAZHJzL2Uyb0Rv&#10;Yy54bWxQSwECLQAUAAYACAAAACEAksKrPNsAAAAHAQAADwAAAAAAAAAAAAAAAAD1BAAAZHJzL2Rv&#10;d25yZXYueG1sUEsFBgAAAAAEAAQA8wAAAP0FAAAAAA==&#10;" fillcolor="#4f81bd [3204]" stroked="f" strokeweight="2pt">
                    <v:textbox inset="21.6pt,1in,21.6pt">
                      <w:txbxContent>
                        <w:sdt>
                          <w:sdtPr>
                            <w:rPr>
                              <w:caps/>
                              <w:color w:val="FFFFFF" w:themeColor="background1"/>
                              <w:sz w:val="48"/>
                              <w:szCs w:val="72"/>
                            </w:rPr>
                            <w:alias w:val="Title"/>
                            <w:id w:val="-1828969514"/>
                            <w:dataBinding w:prefixMappings="xmlns:ns0='http://schemas.openxmlformats.org/package/2006/metadata/core-properties' xmlns:ns1='http://purl.org/dc/elements/1.1/'" w:xpath="/ns0:coreProperties[1]/ns1:title[1]" w:storeItemID="{6C3C8BC8-F283-45AE-878A-BAB7291924A1}"/>
                            <w:text/>
                          </w:sdtPr>
                          <w:sdtEndPr/>
                          <w:sdtContent>
                            <w:p w14:paraId="0B48502A" w14:textId="77777777" w:rsidR="005B26BE" w:rsidRPr="00FD69E8" w:rsidRDefault="005B26BE" w:rsidP="00150DFA">
                              <w:pPr>
                                <w:pStyle w:val="Title"/>
                                <w:rPr>
                                  <w:caps/>
                                  <w:color w:val="FFFFFF" w:themeColor="background1"/>
                                  <w:sz w:val="52"/>
                                  <w:szCs w:val="72"/>
                                </w:rPr>
                              </w:pPr>
                              <w:r>
                                <w:rPr>
                                  <w:caps/>
                                  <w:color w:val="FFFFFF" w:themeColor="background1"/>
                                  <w:sz w:val="48"/>
                                  <w:szCs w:val="72"/>
                                  <w:lang w:val="en-ZA"/>
                                </w:rPr>
                                <w:t>Infrastructure Support managed Service - STATEMENT OF WORK</w:t>
                              </w:r>
                            </w:p>
                          </w:sdtContent>
                        </w:sdt>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p w14:paraId="70381F38" w14:textId="141FC3A4" w:rsidR="005B26BE" w:rsidRDefault="005B26BE" w:rsidP="008D61A4">
                              <w:pPr>
                                <w:pStyle w:val="Subtitle"/>
                                <w:rPr>
                                  <w:b w:val="0"/>
                                  <w:color w:val="FFFFFF" w:themeColor="background1"/>
                                  <w:szCs w:val="24"/>
                                </w:rPr>
                              </w:pPr>
                              <w:r w:rsidRPr="00FF4A9C">
                                <w:rPr>
                                  <w:color w:val="1F497D"/>
                                </w:rPr>
                                <w:t>CORP</w:t>
                              </w:r>
                              <w:r w:rsidR="003578CD">
                                <w:rPr>
                                  <w:color w:val="1F497D"/>
                                </w:rPr>
                                <w:t xml:space="preserve"> 5527</w:t>
                              </w:r>
                              <w:r w:rsidR="00333634">
                                <w:rPr>
                                  <w:color w:val="1F497D"/>
                                </w:rPr>
                                <w:t>R</w:t>
                              </w:r>
                              <w:r w:rsidRPr="00FF4A9C">
                                <w:rPr>
                                  <w:color w:val="1F497D"/>
                                </w:rPr>
                                <w:t xml:space="preserve"> </w:t>
                              </w:r>
                              <w:r>
                                <w:rPr>
                                  <w:color w:val="1F497D"/>
                                </w:rPr>
                                <w:t xml:space="preserve">- </w:t>
                              </w:r>
                              <w:r w:rsidR="00F03164">
                                <w:rPr>
                                  <w:color w:val="1F497D"/>
                                </w:rPr>
                                <w:t>FEBRUARY</w:t>
                              </w:r>
                              <w:r>
                                <w:rPr>
                                  <w:color w:val="1F497D"/>
                                </w:rPr>
                                <w:t xml:space="preserve"> 202</w:t>
                              </w:r>
                              <w:r w:rsidR="00F03164">
                                <w:rPr>
                                  <w:color w:val="1F497D"/>
                                </w:rPr>
                                <w:t>2</w:t>
                              </w:r>
                            </w:p>
                          </w:sdtContent>
                        </w:sdt>
                        <w:p w14:paraId="34128E83" w14:textId="77777777" w:rsidR="005B26BE" w:rsidRDefault="005B26BE">
                          <w:pPr>
                            <w:spacing w:before="240"/>
                            <w:ind w:left="720"/>
                            <w:jc w:val="right"/>
                            <w:rPr>
                              <w:color w:val="FFFFFF" w:themeColor="background1"/>
                            </w:rPr>
                          </w:pPr>
                        </w:p>
                      </w:txbxContent>
                    </v:textbox>
                    <w10:wrap anchorx="page" anchory="page"/>
                  </v:rect>
                </w:pict>
              </mc:Fallback>
            </mc:AlternateContent>
          </w:r>
          <w:r>
            <w:rPr>
              <w:noProof/>
              <w:lang w:val="en-ZA" w:eastAsia="en-ZA"/>
            </w:rPr>
            <mc:AlternateContent>
              <mc:Choice Requires="wps">
                <w:drawing>
                  <wp:anchor distT="0" distB="0" distL="114300" distR="114300" simplePos="0" relativeHeight="251658239" behindDoc="0" locked="0" layoutInCell="1" allowOverlap="1" wp14:anchorId="462A9222" wp14:editId="6A34F1B3">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FB4CFF" w14:textId="77777777" w:rsidR="005B26BE" w:rsidRDefault="005B26BE">
                                <w:pPr>
                                  <w:pStyle w:val="Subtitle"/>
                                  <w:rPr>
                                    <w:color w:val="FFFFFF" w:themeColor="background1"/>
                                  </w:rPr>
                                </w:pP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62A9222" id="Rectangle 48" o:spid="_x0000_s1027" style="position:absolute;left:0;text-align:left;margin-left:0;margin-top:0;width:148.1pt;height:760.3pt;z-index:251658239;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MyMGLPcAAAABgEAAA8A&#10;AABkcnMvZG93bnJldi54bWxMj0FLxDAQhe+C/yGM4M1NLGyptelSxFXYi7h68DhtxrZsM6lNttv9&#10;90YvenkwvMd73xSbxQ5ipsn3jjXcrhQI4saZnlsN72/bmwyED8gGB8ek4UweNuXlRYG5cSd+pXkf&#10;WhFL2OeooQthzKX0TUcW/cqNxNH7dJPFEM+plWbCUyy3g0yUSqXFnuNChyM9dNQc9kerodo+7rKq&#10;/Vi3T9lBLeH5a36pUevrq6W6BxFoCX9h+MGP6FBGptod2XgxaIiPhF+NXnKXJiDqGFonKgVZFvI/&#10;fvkNAAD//wMAUEsBAi0AFAAGAAgAAAAhALaDOJL+AAAA4QEAABMAAAAAAAAAAAAAAAAAAAAAAFtD&#10;b250ZW50X1R5cGVzXS54bWxQSwECLQAUAAYACAAAACEAOP0h/9YAAACUAQAACwAAAAAAAAAAAAAA&#10;AAAvAQAAX3JlbHMvLnJlbHNQSwECLQAUAAYACAAAACEAMQE9/qkCAAC0BQAADgAAAAAAAAAAAAAA&#10;AAAuAgAAZHJzL2Uyb0RvYy54bWxQSwECLQAUAAYACAAAACEAzIwYs9wAAAAGAQAADwAAAAAAAAAA&#10;AAAAAAADBQAAZHJzL2Rvd25yZXYueG1sUEsFBgAAAAAEAAQA8wAAAAwGAAAAAA==&#10;" fillcolor="#1f497d [3215]" stroked="f" strokeweight="2pt">
                    <v:textbox inset="14.4pt,,14.4pt">
                      <w:txbxContent>
                        <w:p w14:paraId="4DFB4CFF" w14:textId="77777777" w:rsidR="005B26BE" w:rsidRDefault="005B26BE">
                          <w:pPr>
                            <w:pStyle w:val="Subtitle"/>
                            <w:rPr>
                              <w:color w:val="FFFFFF" w:themeColor="background1"/>
                            </w:rPr>
                          </w:pPr>
                        </w:p>
                      </w:txbxContent>
                    </v:textbox>
                    <w10:wrap anchorx="page" anchory="page"/>
                  </v:rect>
                </w:pict>
              </mc:Fallback>
            </mc:AlternateContent>
          </w:r>
        </w:p>
        <w:p w14:paraId="238BA46F" w14:textId="77777777" w:rsidR="00AB634A" w:rsidRDefault="00AB634A"/>
        <w:p w14:paraId="3F2FF530" w14:textId="77777777" w:rsidR="00AB634A" w:rsidRDefault="00AB634A">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
            <w:br w:type="page"/>
          </w:r>
        </w:p>
      </w:sdtContent>
    </w:sdt>
    <w:p w14:paraId="2DDE1B7D" w14:textId="77777777" w:rsidR="0058199E" w:rsidRDefault="0058199E" w:rsidP="0058199E">
      <w:pPr>
        <w:pStyle w:val="BodyText"/>
        <w:sectPr w:rsidR="0058199E" w:rsidSect="00AB634A">
          <w:footerReference w:type="default" r:id="rId9"/>
          <w:footerReference w:type="first" r:id="rId10"/>
          <w:pgSz w:w="11906" w:h="16838" w:code="9"/>
          <w:pgMar w:top="1701" w:right="1134" w:bottom="2098" w:left="1134" w:header="567" w:footer="227" w:gutter="0"/>
          <w:pgNumType w:start="0"/>
          <w:cols w:space="708"/>
          <w:titlePg/>
          <w:docGrid w:linePitch="360"/>
        </w:sectPr>
      </w:pPr>
    </w:p>
    <w:p w14:paraId="3CD15736" w14:textId="77777777" w:rsidR="0094162C" w:rsidRDefault="006546FB" w:rsidP="0094162C">
      <w:pPr>
        <w:pStyle w:val="TOAHeading"/>
      </w:pPr>
      <w:r>
        <w:lastRenderedPageBreak/>
        <w:t>Table of Contents</w:t>
      </w:r>
    </w:p>
    <w:p w14:paraId="460B936D" w14:textId="77777777" w:rsidR="00F353AD" w:rsidRDefault="0094162C" w:rsidP="0094162C">
      <w:pPr>
        <w:pStyle w:val="BodyTextRight"/>
      </w:pPr>
      <w:r>
        <w:t>Page</w:t>
      </w:r>
    </w:p>
    <w:p w14:paraId="48EF1B50" w14:textId="7D2EDFC8" w:rsidR="00ED4863" w:rsidRDefault="00571A91">
      <w:pPr>
        <w:pStyle w:val="TOC1"/>
        <w:rPr>
          <w:rFonts w:asciiTheme="minorHAnsi" w:eastAsiaTheme="minorEastAsia" w:hAnsiTheme="minorHAnsi" w:cstheme="minorBidi"/>
          <w:noProof/>
          <w:szCs w:val="22"/>
          <w:lang w:val="en-ZA" w:eastAsia="en-ZA"/>
        </w:rPr>
      </w:pPr>
      <w:r>
        <w:rPr>
          <w:vanish/>
        </w:rPr>
        <w:fldChar w:fldCharType="begin"/>
      </w:r>
      <w:r>
        <w:rPr>
          <w:vanish/>
        </w:rPr>
        <w:instrText xml:space="preserve"> TOC \o "1-2" \h \z \u </w:instrText>
      </w:r>
      <w:r>
        <w:rPr>
          <w:vanish/>
        </w:rPr>
        <w:fldChar w:fldCharType="separate"/>
      </w:r>
      <w:hyperlink w:anchor="_Toc95145690" w:history="1">
        <w:r w:rsidR="00ED4863" w:rsidRPr="009859B8">
          <w:rPr>
            <w:rStyle w:val="Hyperlink"/>
            <w:noProof/>
          </w:rPr>
          <w:t>1</w:t>
        </w:r>
        <w:r w:rsidR="00ED4863">
          <w:rPr>
            <w:rFonts w:asciiTheme="minorHAnsi" w:eastAsiaTheme="minorEastAsia" w:hAnsiTheme="minorHAnsi" w:cstheme="minorBidi"/>
            <w:noProof/>
            <w:szCs w:val="22"/>
            <w:lang w:val="en-ZA" w:eastAsia="en-ZA"/>
          </w:rPr>
          <w:tab/>
        </w:r>
        <w:r w:rsidR="00ED4863" w:rsidRPr="009859B8">
          <w:rPr>
            <w:rStyle w:val="Hyperlink"/>
            <w:noProof/>
          </w:rPr>
          <w:t>Infrastructure Support Managed Service Overview and Objectives</w:t>
        </w:r>
        <w:r w:rsidR="00ED4863">
          <w:rPr>
            <w:noProof/>
            <w:webHidden/>
          </w:rPr>
          <w:tab/>
        </w:r>
        <w:r w:rsidR="00ED4863">
          <w:rPr>
            <w:noProof/>
            <w:webHidden/>
          </w:rPr>
          <w:fldChar w:fldCharType="begin"/>
        </w:r>
        <w:r w:rsidR="00ED4863">
          <w:rPr>
            <w:noProof/>
            <w:webHidden/>
          </w:rPr>
          <w:instrText xml:space="preserve"> PAGEREF _Toc95145690 \h </w:instrText>
        </w:r>
        <w:r w:rsidR="00ED4863">
          <w:rPr>
            <w:noProof/>
            <w:webHidden/>
          </w:rPr>
        </w:r>
        <w:r w:rsidR="00ED4863">
          <w:rPr>
            <w:noProof/>
            <w:webHidden/>
          </w:rPr>
          <w:fldChar w:fldCharType="separate"/>
        </w:r>
        <w:r w:rsidR="00ED4863">
          <w:rPr>
            <w:noProof/>
            <w:webHidden/>
          </w:rPr>
          <w:t>2</w:t>
        </w:r>
        <w:r w:rsidR="00ED4863">
          <w:rPr>
            <w:noProof/>
            <w:webHidden/>
          </w:rPr>
          <w:fldChar w:fldCharType="end"/>
        </w:r>
      </w:hyperlink>
    </w:p>
    <w:p w14:paraId="17F7ADB2" w14:textId="378E1606" w:rsidR="00ED4863" w:rsidRDefault="0082022A">
      <w:pPr>
        <w:pStyle w:val="TOC2"/>
        <w:rPr>
          <w:rFonts w:asciiTheme="minorHAnsi" w:eastAsiaTheme="minorEastAsia" w:hAnsiTheme="minorHAnsi" w:cstheme="minorBidi"/>
          <w:noProof/>
          <w:szCs w:val="22"/>
          <w:lang w:val="en-ZA" w:eastAsia="en-ZA"/>
        </w:rPr>
      </w:pPr>
      <w:hyperlink w:anchor="_Toc95145691" w:history="1">
        <w:r w:rsidR="00ED4863" w:rsidRPr="009859B8">
          <w:rPr>
            <w:rStyle w:val="Hyperlink"/>
            <w:noProof/>
          </w:rPr>
          <w:t>1.1</w:t>
        </w:r>
        <w:r w:rsidR="00ED4863">
          <w:rPr>
            <w:rFonts w:asciiTheme="minorHAnsi" w:eastAsiaTheme="minorEastAsia" w:hAnsiTheme="minorHAnsi" w:cstheme="minorBidi"/>
            <w:noProof/>
            <w:szCs w:val="22"/>
            <w:lang w:val="en-ZA" w:eastAsia="en-ZA"/>
          </w:rPr>
          <w:tab/>
        </w:r>
        <w:r w:rsidR="00ED4863" w:rsidRPr="009859B8">
          <w:rPr>
            <w:rStyle w:val="Hyperlink"/>
            <w:noProof/>
          </w:rPr>
          <w:t>Infrastructure Support Managed Service Overview</w:t>
        </w:r>
        <w:r w:rsidR="00ED4863">
          <w:rPr>
            <w:noProof/>
            <w:webHidden/>
          </w:rPr>
          <w:tab/>
        </w:r>
        <w:r w:rsidR="00ED4863">
          <w:rPr>
            <w:noProof/>
            <w:webHidden/>
          </w:rPr>
          <w:fldChar w:fldCharType="begin"/>
        </w:r>
        <w:r w:rsidR="00ED4863">
          <w:rPr>
            <w:noProof/>
            <w:webHidden/>
          </w:rPr>
          <w:instrText xml:space="preserve"> PAGEREF _Toc95145691 \h </w:instrText>
        </w:r>
        <w:r w:rsidR="00ED4863">
          <w:rPr>
            <w:noProof/>
            <w:webHidden/>
          </w:rPr>
        </w:r>
        <w:r w:rsidR="00ED4863">
          <w:rPr>
            <w:noProof/>
            <w:webHidden/>
          </w:rPr>
          <w:fldChar w:fldCharType="separate"/>
        </w:r>
        <w:r w:rsidR="00ED4863">
          <w:rPr>
            <w:noProof/>
            <w:webHidden/>
          </w:rPr>
          <w:t>2</w:t>
        </w:r>
        <w:r w:rsidR="00ED4863">
          <w:rPr>
            <w:noProof/>
            <w:webHidden/>
          </w:rPr>
          <w:fldChar w:fldCharType="end"/>
        </w:r>
      </w:hyperlink>
    </w:p>
    <w:p w14:paraId="13CF5325" w14:textId="3446190F" w:rsidR="00ED4863" w:rsidRDefault="0082022A">
      <w:pPr>
        <w:pStyle w:val="TOC2"/>
        <w:rPr>
          <w:rFonts w:asciiTheme="minorHAnsi" w:eastAsiaTheme="minorEastAsia" w:hAnsiTheme="minorHAnsi" w:cstheme="minorBidi"/>
          <w:noProof/>
          <w:szCs w:val="22"/>
          <w:lang w:val="en-ZA" w:eastAsia="en-ZA"/>
        </w:rPr>
      </w:pPr>
      <w:hyperlink w:anchor="_Toc95145692" w:history="1">
        <w:r w:rsidR="00ED4863" w:rsidRPr="009859B8">
          <w:rPr>
            <w:rStyle w:val="Hyperlink"/>
            <w:noProof/>
          </w:rPr>
          <w:t>1.2</w:t>
        </w:r>
        <w:r w:rsidR="00ED4863">
          <w:rPr>
            <w:rFonts w:asciiTheme="minorHAnsi" w:eastAsiaTheme="minorEastAsia" w:hAnsiTheme="minorHAnsi" w:cstheme="minorBidi"/>
            <w:noProof/>
            <w:szCs w:val="22"/>
            <w:lang w:val="en-ZA" w:eastAsia="en-ZA"/>
          </w:rPr>
          <w:tab/>
        </w:r>
        <w:r w:rsidR="00ED4863" w:rsidRPr="009859B8">
          <w:rPr>
            <w:rStyle w:val="Hyperlink"/>
            <w:noProof/>
          </w:rPr>
          <w:t>Environments in Scope</w:t>
        </w:r>
        <w:r w:rsidR="00ED4863">
          <w:rPr>
            <w:noProof/>
            <w:webHidden/>
          </w:rPr>
          <w:tab/>
        </w:r>
        <w:r w:rsidR="00ED4863">
          <w:rPr>
            <w:noProof/>
            <w:webHidden/>
          </w:rPr>
          <w:fldChar w:fldCharType="begin"/>
        </w:r>
        <w:r w:rsidR="00ED4863">
          <w:rPr>
            <w:noProof/>
            <w:webHidden/>
          </w:rPr>
          <w:instrText xml:space="preserve"> PAGEREF _Toc95145692 \h </w:instrText>
        </w:r>
        <w:r w:rsidR="00ED4863">
          <w:rPr>
            <w:noProof/>
            <w:webHidden/>
          </w:rPr>
        </w:r>
        <w:r w:rsidR="00ED4863">
          <w:rPr>
            <w:noProof/>
            <w:webHidden/>
          </w:rPr>
          <w:fldChar w:fldCharType="separate"/>
        </w:r>
        <w:r w:rsidR="00ED4863">
          <w:rPr>
            <w:noProof/>
            <w:webHidden/>
          </w:rPr>
          <w:t>3</w:t>
        </w:r>
        <w:r w:rsidR="00ED4863">
          <w:rPr>
            <w:noProof/>
            <w:webHidden/>
          </w:rPr>
          <w:fldChar w:fldCharType="end"/>
        </w:r>
      </w:hyperlink>
    </w:p>
    <w:p w14:paraId="13B55EE0" w14:textId="50EC03AC" w:rsidR="00ED4863" w:rsidRDefault="0082022A">
      <w:pPr>
        <w:pStyle w:val="TOC2"/>
        <w:rPr>
          <w:rFonts w:asciiTheme="minorHAnsi" w:eastAsiaTheme="minorEastAsia" w:hAnsiTheme="minorHAnsi" w:cstheme="minorBidi"/>
          <w:noProof/>
          <w:szCs w:val="22"/>
          <w:lang w:val="en-ZA" w:eastAsia="en-ZA"/>
        </w:rPr>
      </w:pPr>
      <w:hyperlink w:anchor="_Toc95145693" w:history="1">
        <w:r w:rsidR="00ED4863" w:rsidRPr="009859B8">
          <w:rPr>
            <w:rStyle w:val="Hyperlink"/>
            <w:noProof/>
          </w:rPr>
          <w:t>1.3</w:t>
        </w:r>
        <w:r w:rsidR="00ED4863">
          <w:rPr>
            <w:rFonts w:asciiTheme="minorHAnsi" w:eastAsiaTheme="minorEastAsia" w:hAnsiTheme="minorHAnsi" w:cstheme="minorBidi"/>
            <w:noProof/>
            <w:szCs w:val="22"/>
            <w:lang w:val="en-ZA" w:eastAsia="en-ZA"/>
          </w:rPr>
          <w:tab/>
        </w:r>
        <w:r w:rsidR="00ED4863" w:rsidRPr="009859B8">
          <w:rPr>
            <w:rStyle w:val="Hyperlink"/>
            <w:noProof/>
          </w:rPr>
          <w:t>Services in Scope</w:t>
        </w:r>
        <w:r w:rsidR="00ED4863">
          <w:rPr>
            <w:noProof/>
            <w:webHidden/>
          </w:rPr>
          <w:tab/>
        </w:r>
        <w:r w:rsidR="00ED4863">
          <w:rPr>
            <w:noProof/>
            <w:webHidden/>
          </w:rPr>
          <w:fldChar w:fldCharType="begin"/>
        </w:r>
        <w:r w:rsidR="00ED4863">
          <w:rPr>
            <w:noProof/>
            <w:webHidden/>
          </w:rPr>
          <w:instrText xml:space="preserve"> PAGEREF _Toc95145693 \h </w:instrText>
        </w:r>
        <w:r w:rsidR="00ED4863">
          <w:rPr>
            <w:noProof/>
            <w:webHidden/>
          </w:rPr>
        </w:r>
        <w:r w:rsidR="00ED4863">
          <w:rPr>
            <w:noProof/>
            <w:webHidden/>
          </w:rPr>
          <w:fldChar w:fldCharType="separate"/>
        </w:r>
        <w:r w:rsidR="00ED4863">
          <w:rPr>
            <w:noProof/>
            <w:webHidden/>
          </w:rPr>
          <w:t>3</w:t>
        </w:r>
        <w:r w:rsidR="00ED4863">
          <w:rPr>
            <w:noProof/>
            <w:webHidden/>
          </w:rPr>
          <w:fldChar w:fldCharType="end"/>
        </w:r>
      </w:hyperlink>
    </w:p>
    <w:p w14:paraId="30058633" w14:textId="547A8795" w:rsidR="00ED4863" w:rsidRDefault="0082022A">
      <w:pPr>
        <w:pStyle w:val="TOC2"/>
        <w:rPr>
          <w:rFonts w:asciiTheme="minorHAnsi" w:eastAsiaTheme="minorEastAsia" w:hAnsiTheme="minorHAnsi" w:cstheme="minorBidi"/>
          <w:noProof/>
          <w:szCs w:val="22"/>
          <w:lang w:val="en-ZA" w:eastAsia="en-ZA"/>
        </w:rPr>
      </w:pPr>
      <w:hyperlink w:anchor="_Toc95145694" w:history="1">
        <w:r w:rsidR="00ED4863" w:rsidRPr="009859B8">
          <w:rPr>
            <w:rStyle w:val="Hyperlink"/>
            <w:noProof/>
          </w:rPr>
          <w:t>1.4</w:t>
        </w:r>
        <w:r w:rsidR="00ED4863">
          <w:rPr>
            <w:rFonts w:asciiTheme="minorHAnsi" w:eastAsiaTheme="minorEastAsia" w:hAnsiTheme="minorHAnsi" w:cstheme="minorBidi"/>
            <w:noProof/>
            <w:szCs w:val="22"/>
            <w:lang w:val="en-ZA" w:eastAsia="en-ZA"/>
          </w:rPr>
          <w:tab/>
        </w:r>
        <w:r w:rsidR="00ED4863" w:rsidRPr="009859B8">
          <w:rPr>
            <w:rStyle w:val="Hyperlink"/>
            <w:noProof/>
          </w:rPr>
          <w:t>Service Objectives</w:t>
        </w:r>
        <w:r w:rsidR="00ED4863">
          <w:rPr>
            <w:noProof/>
            <w:webHidden/>
          </w:rPr>
          <w:tab/>
        </w:r>
        <w:r w:rsidR="00ED4863">
          <w:rPr>
            <w:noProof/>
            <w:webHidden/>
          </w:rPr>
          <w:fldChar w:fldCharType="begin"/>
        </w:r>
        <w:r w:rsidR="00ED4863">
          <w:rPr>
            <w:noProof/>
            <w:webHidden/>
          </w:rPr>
          <w:instrText xml:space="preserve"> PAGEREF _Toc95145694 \h </w:instrText>
        </w:r>
        <w:r w:rsidR="00ED4863">
          <w:rPr>
            <w:noProof/>
            <w:webHidden/>
          </w:rPr>
        </w:r>
        <w:r w:rsidR="00ED4863">
          <w:rPr>
            <w:noProof/>
            <w:webHidden/>
          </w:rPr>
          <w:fldChar w:fldCharType="separate"/>
        </w:r>
        <w:r w:rsidR="00ED4863">
          <w:rPr>
            <w:noProof/>
            <w:webHidden/>
          </w:rPr>
          <w:t>4</w:t>
        </w:r>
        <w:r w:rsidR="00ED4863">
          <w:rPr>
            <w:noProof/>
            <w:webHidden/>
          </w:rPr>
          <w:fldChar w:fldCharType="end"/>
        </w:r>
      </w:hyperlink>
    </w:p>
    <w:p w14:paraId="5EFA2FA9" w14:textId="5A82CB69" w:rsidR="00ED4863" w:rsidRDefault="0082022A">
      <w:pPr>
        <w:pStyle w:val="TOC2"/>
        <w:rPr>
          <w:rFonts w:asciiTheme="minorHAnsi" w:eastAsiaTheme="minorEastAsia" w:hAnsiTheme="minorHAnsi" w:cstheme="minorBidi"/>
          <w:noProof/>
          <w:szCs w:val="22"/>
          <w:lang w:val="en-ZA" w:eastAsia="en-ZA"/>
        </w:rPr>
      </w:pPr>
      <w:hyperlink w:anchor="_Toc95145695" w:history="1">
        <w:r w:rsidR="00ED4863" w:rsidRPr="009859B8">
          <w:rPr>
            <w:rStyle w:val="Hyperlink"/>
            <w:noProof/>
          </w:rPr>
          <w:t>1.5</w:t>
        </w:r>
        <w:r w:rsidR="00ED4863">
          <w:rPr>
            <w:rFonts w:asciiTheme="minorHAnsi" w:eastAsiaTheme="minorEastAsia" w:hAnsiTheme="minorHAnsi" w:cstheme="minorBidi"/>
            <w:noProof/>
            <w:szCs w:val="22"/>
            <w:lang w:val="en-ZA" w:eastAsia="en-ZA"/>
          </w:rPr>
          <w:tab/>
        </w:r>
        <w:r w:rsidR="00ED4863" w:rsidRPr="009859B8">
          <w:rPr>
            <w:rStyle w:val="Hyperlink"/>
            <w:noProof/>
          </w:rPr>
          <w:t>Personnel</w:t>
        </w:r>
        <w:r w:rsidR="00ED4863">
          <w:rPr>
            <w:noProof/>
            <w:webHidden/>
          </w:rPr>
          <w:tab/>
        </w:r>
        <w:r w:rsidR="00ED4863">
          <w:rPr>
            <w:noProof/>
            <w:webHidden/>
          </w:rPr>
          <w:fldChar w:fldCharType="begin"/>
        </w:r>
        <w:r w:rsidR="00ED4863">
          <w:rPr>
            <w:noProof/>
            <w:webHidden/>
          </w:rPr>
          <w:instrText xml:space="preserve"> PAGEREF _Toc95145695 \h </w:instrText>
        </w:r>
        <w:r w:rsidR="00ED4863">
          <w:rPr>
            <w:noProof/>
            <w:webHidden/>
          </w:rPr>
        </w:r>
        <w:r w:rsidR="00ED4863">
          <w:rPr>
            <w:noProof/>
            <w:webHidden/>
          </w:rPr>
          <w:fldChar w:fldCharType="separate"/>
        </w:r>
        <w:r w:rsidR="00ED4863">
          <w:rPr>
            <w:noProof/>
            <w:webHidden/>
          </w:rPr>
          <w:t>4</w:t>
        </w:r>
        <w:r w:rsidR="00ED4863">
          <w:rPr>
            <w:noProof/>
            <w:webHidden/>
          </w:rPr>
          <w:fldChar w:fldCharType="end"/>
        </w:r>
      </w:hyperlink>
    </w:p>
    <w:p w14:paraId="3F035E21" w14:textId="0B913953" w:rsidR="00ED4863" w:rsidRDefault="0082022A">
      <w:pPr>
        <w:pStyle w:val="TOC2"/>
        <w:rPr>
          <w:rFonts w:asciiTheme="minorHAnsi" w:eastAsiaTheme="minorEastAsia" w:hAnsiTheme="minorHAnsi" w:cstheme="minorBidi"/>
          <w:noProof/>
          <w:szCs w:val="22"/>
          <w:lang w:val="en-ZA" w:eastAsia="en-ZA"/>
        </w:rPr>
      </w:pPr>
      <w:hyperlink w:anchor="_Toc95145696" w:history="1">
        <w:r w:rsidR="00ED4863" w:rsidRPr="009859B8">
          <w:rPr>
            <w:rStyle w:val="Hyperlink"/>
            <w:noProof/>
          </w:rPr>
          <w:t>1.6</w:t>
        </w:r>
        <w:r w:rsidR="00ED4863">
          <w:rPr>
            <w:rFonts w:asciiTheme="minorHAnsi" w:eastAsiaTheme="minorEastAsia" w:hAnsiTheme="minorHAnsi" w:cstheme="minorBidi"/>
            <w:noProof/>
            <w:szCs w:val="22"/>
            <w:lang w:val="en-ZA" w:eastAsia="en-ZA"/>
          </w:rPr>
          <w:tab/>
        </w:r>
        <w:r w:rsidR="00ED4863" w:rsidRPr="009859B8">
          <w:rPr>
            <w:rStyle w:val="Hyperlink"/>
            <w:noProof/>
          </w:rPr>
          <w:t>Policies, Procedures and Standards</w:t>
        </w:r>
        <w:r w:rsidR="00ED4863">
          <w:rPr>
            <w:noProof/>
            <w:webHidden/>
          </w:rPr>
          <w:tab/>
        </w:r>
        <w:r w:rsidR="00ED4863">
          <w:rPr>
            <w:noProof/>
            <w:webHidden/>
          </w:rPr>
          <w:fldChar w:fldCharType="begin"/>
        </w:r>
        <w:r w:rsidR="00ED4863">
          <w:rPr>
            <w:noProof/>
            <w:webHidden/>
          </w:rPr>
          <w:instrText xml:space="preserve"> PAGEREF _Toc95145696 \h </w:instrText>
        </w:r>
        <w:r w:rsidR="00ED4863">
          <w:rPr>
            <w:noProof/>
            <w:webHidden/>
          </w:rPr>
        </w:r>
        <w:r w:rsidR="00ED4863">
          <w:rPr>
            <w:noProof/>
            <w:webHidden/>
          </w:rPr>
          <w:fldChar w:fldCharType="separate"/>
        </w:r>
        <w:r w:rsidR="00ED4863">
          <w:rPr>
            <w:noProof/>
            <w:webHidden/>
          </w:rPr>
          <w:t>4</w:t>
        </w:r>
        <w:r w:rsidR="00ED4863">
          <w:rPr>
            <w:noProof/>
            <w:webHidden/>
          </w:rPr>
          <w:fldChar w:fldCharType="end"/>
        </w:r>
      </w:hyperlink>
    </w:p>
    <w:p w14:paraId="7F3EFBDD" w14:textId="15D73D3D" w:rsidR="00ED4863" w:rsidRDefault="0082022A">
      <w:pPr>
        <w:pStyle w:val="TOC2"/>
        <w:rPr>
          <w:rFonts w:asciiTheme="minorHAnsi" w:eastAsiaTheme="minorEastAsia" w:hAnsiTheme="minorHAnsi" w:cstheme="minorBidi"/>
          <w:noProof/>
          <w:szCs w:val="22"/>
          <w:lang w:val="en-ZA" w:eastAsia="en-ZA"/>
        </w:rPr>
      </w:pPr>
      <w:hyperlink w:anchor="_Toc95145697" w:history="1">
        <w:r w:rsidR="00ED4863" w:rsidRPr="009859B8">
          <w:rPr>
            <w:rStyle w:val="Hyperlink"/>
            <w:noProof/>
          </w:rPr>
          <w:t>1.7</w:t>
        </w:r>
        <w:r w:rsidR="00ED4863">
          <w:rPr>
            <w:rFonts w:asciiTheme="minorHAnsi" w:eastAsiaTheme="minorEastAsia" w:hAnsiTheme="minorHAnsi" w:cstheme="minorBidi"/>
            <w:noProof/>
            <w:szCs w:val="22"/>
            <w:lang w:val="en-ZA" w:eastAsia="en-ZA"/>
          </w:rPr>
          <w:tab/>
        </w:r>
        <w:r w:rsidR="00ED4863" w:rsidRPr="009859B8">
          <w:rPr>
            <w:rStyle w:val="Hyperlink"/>
            <w:noProof/>
          </w:rPr>
          <w:t>Agreements and Licences</w:t>
        </w:r>
        <w:r w:rsidR="00ED4863">
          <w:rPr>
            <w:noProof/>
            <w:webHidden/>
          </w:rPr>
          <w:tab/>
        </w:r>
        <w:r w:rsidR="00ED4863">
          <w:rPr>
            <w:noProof/>
            <w:webHidden/>
          </w:rPr>
          <w:fldChar w:fldCharType="begin"/>
        </w:r>
        <w:r w:rsidR="00ED4863">
          <w:rPr>
            <w:noProof/>
            <w:webHidden/>
          </w:rPr>
          <w:instrText xml:space="preserve"> PAGEREF _Toc95145697 \h </w:instrText>
        </w:r>
        <w:r w:rsidR="00ED4863">
          <w:rPr>
            <w:noProof/>
            <w:webHidden/>
          </w:rPr>
        </w:r>
        <w:r w:rsidR="00ED4863">
          <w:rPr>
            <w:noProof/>
            <w:webHidden/>
          </w:rPr>
          <w:fldChar w:fldCharType="separate"/>
        </w:r>
        <w:r w:rsidR="00ED4863">
          <w:rPr>
            <w:noProof/>
            <w:webHidden/>
          </w:rPr>
          <w:t>5</w:t>
        </w:r>
        <w:r w:rsidR="00ED4863">
          <w:rPr>
            <w:noProof/>
            <w:webHidden/>
          </w:rPr>
          <w:fldChar w:fldCharType="end"/>
        </w:r>
      </w:hyperlink>
    </w:p>
    <w:p w14:paraId="2E51525C" w14:textId="38E7400B" w:rsidR="00ED4863" w:rsidRDefault="0082022A">
      <w:pPr>
        <w:pStyle w:val="TOC1"/>
        <w:rPr>
          <w:rFonts w:asciiTheme="minorHAnsi" w:eastAsiaTheme="minorEastAsia" w:hAnsiTheme="minorHAnsi" w:cstheme="minorBidi"/>
          <w:noProof/>
          <w:szCs w:val="22"/>
          <w:lang w:val="en-ZA" w:eastAsia="en-ZA"/>
        </w:rPr>
      </w:pPr>
      <w:hyperlink w:anchor="_Toc95145698" w:history="1">
        <w:r w:rsidR="00ED4863" w:rsidRPr="009859B8">
          <w:rPr>
            <w:rStyle w:val="Hyperlink"/>
            <w:noProof/>
          </w:rPr>
          <w:t>2</w:t>
        </w:r>
        <w:r w:rsidR="00ED4863">
          <w:rPr>
            <w:rFonts w:asciiTheme="minorHAnsi" w:eastAsiaTheme="minorEastAsia" w:hAnsiTheme="minorHAnsi" w:cstheme="minorBidi"/>
            <w:noProof/>
            <w:szCs w:val="22"/>
            <w:lang w:val="en-ZA" w:eastAsia="en-ZA"/>
          </w:rPr>
          <w:tab/>
        </w:r>
        <w:r w:rsidR="00ED4863" w:rsidRPr="009859B8">
          <w:rPr>
            <w:rStyle w:val="Hyperlink"/>
            <w:noProof/>
          </w:rPr>
          <w:t>Roles and Responsibilities</w:t>
        </w:r>
        <w:r w:rsidR="00ED4863">
          <w:rPr>
            <w:noProof/>
            <w:webHidden/>
          </w:rPr>
          <w:tab/>
        </w:r>
        <w:r w:rsidR="00ED4863">
          <w:rPr>
            <w:noProof/>
            <w:webHidden/>
          </w:rPr>
          <w:fldChar w:fldCharType="begin"/>
        </w:r>
        <w:r w:rsidR="00ED4863">
          <w:rPr>
            <w:noProof/>
            <w:webHidden/>
          </w:rPr>
          <w:instrText xml:space="preserve"> PAGEREF _Toc95145698 \h </w:instrText>
        </w:r>
        <w:r w:rsidR="00ED4863">
          <w:rPr>
            <w:noProof/>
            <w:webHidden/>
          </w:rPr>
        </w:r>
        <w:r w:rsidR="00ED4863">
          <w:rPr>
            <w:noProof/>
            <w:webHidden/>
          </w:rPr>
          <w:fldChar w:fldCharType="separate"/>
        </w:r>
        <w:r w:rsidR="00ED4863">
          <w:rPr>
            <w:noProof/>
            <w:webHidden/>
          </w:rPr>
          <w:t>5</w:t>
        </w:r>
        <w:r w:rsidR="00ED4863">
          <w:rPr>
            <w:noProof/>
            <w:webHidden/>
          </w:rPr>
          <w:fldChar w:fldCharType="end"/>
        </w:r>
      </w:hyperlink>
    </w:p>
    <w:p w14:paraId="00D15DAE" w14:textId="06D26C9B" w:rsidR="00ED4863" w:rsidRDefault="0082022A">
      <w:pPr>
        <w:pStyle w:val="TOC2"/>
        <w:rPr>
          <w:rFonts w:asciiTheme="minorHAnsi" w:eastAsiaTheme="minorEastAsia" w:hAnsiTheme="minorHAnsi" w:cstheme="minorBidi"/>
          <w:noProof/>
          <w:szCs w:val="22"/>
          <w:lang w:val="en-ZA" w:eastAsia="en-ZA"/>
        </w:rPr>
      </w:pPr>
      <w:hyperlink w:anchor="_Toc95145699" w:history="1">
        <w:r w:rsidR="00ED4863" w:rsidRPr="009859B8">
          <w:rPr>
            <w:rStyle w:val="Hyperlink"/>
            <w:noProof/>
          </w:rPr>
          <w:t>2.1</w:t>
        </w:r>
        <w:r w:rsidR="00ED4863">
          <w:rPr>
            <w:rFonts w:asciiTheme="minorHAnsi" w:eastAsiaTheme="minorEastAsia" w:hAnsiTheme="minorHAnsi" w:cstheme="minorBidi"/>
            <w:noProof/>
            <w:szCs w:val="22"/>
            <w:lang w:val="en-ZA" w:eastAsia="en-ZA"/>
          </w:rPr>
          <w:tab/>
        </w:r>
        <w:r w:rsidR="00ED4863" w:rsidRPr="009859B8">
          <w:rPr>
            <w:rStyle w:val="Hyperlink"/>
            <w:noProof/>
          </w:rPr>
          <w:t>General Roles and Responsibilities</w:t>
        </w:r>
        <w:r w:rsidR="00ED4863">
          <w:rPr>
            <w:noProof/>
            <w:webHidden/>
          </w:rPr>
          <w:tab/>
        </w:r>
        <w:r w:rsidR="00ED4863">
          <w:rPr>
            <w:noProof/>
            <w:webHidden/>
          </w:rPr>
          <w:fldChar w:fldCharType="begin"/>
        </w:r>
        <w:r w:rsidR="00ED4863">
          <w:rPr>
            <w:noProof/>
            <w:webHidden/>
          </w:rPr>
          <w:instrText xml:space="preserve"> PAGEREF _Toc95145699 \h </w:instrText>
        </w:r>
        <w:r w:rsidR="00ED4863">
          <w:rPr>
            <w:noProof/>
            <w:webHidden/>
          </w:rPr>
        </w:r>
        <w:r w:rsidR="00ED4863">
          <w:rPr>
            <w:noProof/>
            <w:webHidden/>
          </w:rPr>
          <w:fldChar w:fldCharType="separate"/>
        </w:r>
        <w:r w:rsidR="00ED4863">
          <w:rPr>
            <w:noProof/>
            <w:webHidden/>
          </w:rPr>
          <w:t>6</w:t>
        </w:r>
        <w:r w:rsidR="00ED4863">
          <w:rPr>
            <w:noProof/>
            <w:webHidden/>
          </w:rPr>
          <w:fldChar w:fldCharType="end"/>
        </w:r>
      </w:hyperlink>
    </w:p>
    <w:p w14:paraId="7B038FE8" w14:textId="1379DDDC" w:rsidR="00ED4863" w:rsidRDefault="0082022A">
      <w:pPr>
        <w:pStyle w:val="TOC2"/>
        <w:rPr>
          <w:rFonts w:asciiTheme="minorHAnsi" w:eastAsiaTheme="minorEastAsia" w:hAnsiTheme="minorHAnsi" w:cstheme="minorBidi"/>
          <w:noProof/>
          <w:szCs w:val="22"/>
          <w:lang w:val="en-ZA" w:eastAsia="en-ZA"/>
        </w:rPr>
      </w:pPr>
      <w:hyperlink w:anchor="_Toc95145700" w:history="1">
        <w:r w:rsidR="00ED4863" w:rsidRPr="009859B8">
          <w:rPr>
            <w:rStyle w:val="Hyperlink"/>
            <w:noProof/>
          </w:rPr>
          <w:t>2.2</w:t>
        </w:r>
        <w:r w:rsidR="00ED4863">
          <w:rPr>
            <w:rFonts w:asciiTheme="minorHAnsi" w:eastAsiaTheme="minorEastAsia" w:hAnsiTheme="minorHAnsi" w:cstheme="minorBidi"/>
            <w:noProof/>
            <w:szCs w:val="22"/>
            <w:lang w:val="en-ZA" w:eastAsia="en-ZA"/>
          </w:rPr>
          <w:tab/>
        </w:r>
        <w:r w:rsidR="00ED4863" w:rsidRPr="009859B8">
          <w:rPr>
            <w:rStyle w:val="Hyperlink"/>
            <w:noProof/>
          </w:rPr>
          <w:t>Managed Services</w:t>
        </w:r>
        <w:r w:rsidR="00ED4863">
          <w:rPr>
            <w:noProof/>
            <w:webHidden/>
          </w:rPr>
          <w:tab/>
        </w:r>
        <w:r w:rsidR="00ED4863">
          <w:rPr>
            <w:noProof/>
            <w:webHidden/>
          </w:rPr>
          <w:fldChar w:fldCharType="begin"/>
        </w:r>
        <w:r w:rsidR="00ED4863">
          <w:rPr>
            <w:noProof/>
            <w:webHidden/>
          </w:rPr>
          <w:instrText xml:space="preserve"> PAGEREF _Toc95145700 \h </w:instrText>
        </w:r>
        <w:r w:rsidR="00ED4863">
          <w:rPr>
            <w:noProof/>
            <w:webHidden/>
          </w:rPr>
        </w:r>
        <w:r w:rsidR="00ED4863">
          <w:rPr>
            <w:noProof/>
            <w:webHidden/>
          </w:rPr>
          <w:fldChar w:fldCharType="separate"/>
        </w:r>
        <w:r w:rsidR="00ED4863">
          <w:rPr>
            <w:noProof/>
            <w:webHidden/>
          </w:rPr>
          <w:t>8</w:t>
        </w:r>
        <w:r w:rsidR="00ED4863">
          <w:rPr>
            <w:noProof/>
            <w:webHidden/>
          </w:rPr>
          <w:fldChar w:fldCharType="end"/>
        </w:r>
      </w:hyperlink>
    </w:p>
    <w:p w14:paraId="52B4C439" w14:textId="780E39F3" w:rsidR="00ED4863" w:rsidRDefault="0082022A">
      <w:pPr>
        <w:pStyle w:val="TOC2"/>
        <w:rPr>
          <w:rFonts w:asciiTheme="minorHAnsi" w:eastAsiaTheme="minorEastAsia" w:hAnsiTheme="minorHAnsi" w:cstheme="minorBidi"/>
          <w:noProof/>
          <w:szCs w:val="22"/>
          <w:lang w:val="en-ZA" w:eastAsia="en-ZA"/>
        </w:rPr>
      </w:pPr>
      <w:hyperlink w:anchor="_Toc95145701" w:history="1">
        <w:r w:rsidR="00ED4863" w:rsidRPr="009859B8">
          <w:rPr>
            <w:rStyle w:val="Hyperlink"/>
            <w:noProof/>
          </w:rPr>
          <w:t>2.3</w:t>
        </w:r>
        <w:r w:rsidR="00ED4863">
          <w:rPr>
            <w:rFonts w:asciiTheme="minorHAnsi" w:eastAsiaTheme="minorEastAsia" w:hAnsiTheme="minorHAnsi" w:cstheme="minorBidi"/>
            <w:noProof/>
            <w:szCs w:val="22"/>
            <w:lang w:val="en-ZA" w:eastAsia="en-ZA"/>
          </w:rPr>
          <w:tab/>
        </w:r>
        <w:r w:rsidR="00ED4863" w:rsidRPr="009859B8">
          <w:rPr>
            <w:rStyle w:val="Hyperlink"/>
            <w:noProof/>
          </w:rPr>
          <w:t>Server Maintenance and Refresh Services</w:t>
        </w:r>
        <w:r w:rsidR="00ED4863">
          <w:rPr>
            <w:noProof/>
            <w:webHidden/>
          </w:rPr>
          <w:tab/>
        </w:r>
        <w:r w:rsidR="00ED4863">
          <w:rPr>
            <w:noProof/>
            <w:webHidden/>
          </w:rPr>
          <w:fldChar w:fldCharType="begin"/>
        </w:r>
        <w:r w:rsidR="00ED4863">
          <w:rPr>
            <w:noProof/>
            <w:webHidden/>
          </w:rPr>
          <w:instrText xml:space="preserve"> PAGEREF _Toc95145701 \h </w:instrText>
        </w:r>
        <w:r w:rsidR="00ED4863">
          <w:rPr>
            <w:noProof/>
            <w:webHidden/>
          </w:rPr>
        </w:r>
        <w:r w:rsidR="00ED4863">
          <w:rPr>
            <w:noProof/>
            <w:webHidden/>
          </w:rPr>
          <w:fldChar w:fldCharType="separate"/>
        </w:r>
        <w:r w:rsidR="00ED4863">
          <w:rPr>
            <w:noProof/>
            <w:webHidden/>
          </w:rPr>
          <w:t>12</w:t>
        </w:r>
        <w:r w:rsidR="00ED4863">
          <w:rPr>
            <w:noProof/>
            <w:webHidden/>
          </w:rPr>
          <w:fldChar w:fldCharType="end"/>
        </w:r>
      </w:hyperlink>
    </w:p>
    <w:p w14:paraId="7BD89758" w14:textId="750E8D84" w:rsidR="00ED4863" w:rsidRDefault="0082022A">
      <w:pPr>
        <w:pStyle w:val="TOC2"/>
        <w:rPr>
          <w:rFonts w:asciiTheme="minorHAnsi" w:eastAsiaTheme="minorEastAsia" w:hAnsiTheme="minorHAnsi" w:cstheme="minorBidi"/>
          <w:noProof/>
          <w:szCs w:val="22"/>
          <w:lang w:val="en-ZA" w:eastAsia="en-ZA"/>
        </w:rPr>
      </w:pPr>
      <w:hyperlink w:anchor="_Toc95145702" w:history="1">
        <w:r w:rsidR="00ED4863" w:rsidRPr="009859B8">
          <w:rPr>
            <w:rStyle w:val="Hyperlink"/>
            <w:noProof/>
          </w:rPr>
          <w:t>2.4</w:t>
        </w:r>
        <w:r w:rsidR="00ED4863">
          <w:rPr>
            <w:rFonts w:asciiTheme="minorHAnsi" w:eastAsiaTheme="minorEastAsia" w:hAnsiTheme="minorHAnsi" w:cstheme="minorBidi"/>
            <w:noProof/>
            <w:szCs w:val="22"/>
            <w:lang w:val="en-ZA" w:eastAsia="en-ZA"/>
          </w:rPr>
          <w:tab/>
        </w:r>
        <w:r w:rsidR="00ED4863" w:rsidRPr="009859B8">
          <w:rPr>
            <w:rStyle w:val="Hyperlink"/>
            <w:noProof/>
          </w:rPr>
          <w:t>Storage and Data Management Services</w:t>
        </w:r>
        <w:r w:rsidR="00ED4863">
          <w:rPr>
            <w:noProof/>
            <w:webHidden/>
          </w:rPr>
          <w:tab/>
        </w:r>
        <w:r w:rsidR="00ED4863">
          <w:rPr>
            <w:noProof/>
            <w:webHidden/>
          </w:rPr>
          <w:fldChar w:fldCharType="begin"/>
        </w:r>
        <w:r w:rsidR="00ED4863">
          <w:rPr>
            <w:noProof/>
            <w:webHidden/>
          </w:rPr>
          <w:instrText xml:space="preserve"> PAGEREF _Toc95145702 \h </w:instrText>
        </w:r>
        <w:r w:rsidR="00ED4863">
          <w:rPr>
            <w:noProof/>
            <w:webHidden/>
          </w:rPr>
        </w:r>
        <w:r w:rsidR="00ED4863">
          <w:rPr>
            <w:noProof/>
            <w:webHidden/>
          </w:rPr>
          <w:fldChar w:fldCharType="separate"/>
        </w:r>
        <w:r w:rsidR="00ED4863">
          <w:rPr>
            <w:noProof/>
            <w:webHidden/>
          </w:rPr>
          <w:t>15</w:t>
        </w:r>
        <w:r w:rsidR="00ED4863">
          <w:rPr>
            <w:noProof/>
            <w:webHidden/>
          </w:rPr>
          <w:fldChar w:fldCharType="end"/>
        </w:r>
      </w:hyperlink>
    </w:p>
    <w:p w14:paraId="3F33069A" w14:textId="4CE332BA" w:rsidR="00ED4863" w:rsidRDefault="0082022A">
      <w:pPr>
        <w:pStyle w:val="TOC2"/>
        <w:rPr>
          <w:rFonts w:asciiTheme="minorHAnsi" w:eastAsiaTheme="minorEastAsia" w:hAnsiTheme="minorHAnsi" w:cstheme="minorBidi"/>
          <w:noProof/>
          <w:szCs w:val="22"/>
          <w:lang w:val="en-ZA" w:eastAsia="en-ZA"/>
        </w:rPr>
      </w:pPr>
      <w:hyperlink w:anchor="_Toc95145703" w:history="1">
        <w:r w:rsidR="00ED4863" w:rsidRPr="009859B8">
          <w:rPr>
            <w:rStyle w:val="Hyperlink"/>
            <w:noProof/>
          </w:rPr>
          <w:t>2.5</w:t>
        </w:r>
        <w:r w:rsidR="00ED4863">
          <w:rPr>
            <w:rFonts w:asciiTheme="minorHAnsi" w:eastAsiaTheme="minorEastAsia" w:hAnsiTheme="minorHAnsi" w:cstheme="minorBidi"/>
            <w:noProof/>
            <w:szCs w:val="22"/>
            <w:lang w:val="en-ZA" w:eastAsia="en-ZA"/>
          </w:rPr>
          <w:tab/>
        </w:r>
        <w:r w:rsidR="00ED4863" w:rsidRPr="009859B8">
          <w:rPr>
            <w:rStyle w:val="Hyperlink"/>
            <w:noProof/>
          </w:rPr>
          <w:t>Network Management</w:t>
        </w:r>
        <w:r w:rsidR="00ED4863">
          <w:rPr>
            <w:noProof/>
            <w:webHidden/>
          </w:rPr>
          <w:tab/>
        </w:r>
        <w:r w:rsidR="00ED4863">
          <w:rPr>
            <w:noProof/>
            <w:webHidden/>
          </w:rPr>
          <w:fldChar w:fldCharType="begin"/>
        </w:r>
        <w:r w:rsidR="00ED4863">
          <w:rPr>
            <w:noProof/>
            <w:webHidden/>
          </w:rPr>
          <w:instrText xml:space="preserve"> PAGEREF _Toc95145703 \h </w:instrText>
        </w:r>
        <w:r w:rsidR="00ED4863">
          <w:rPr>
            <w:noProof/>
            <w:webHidden/>
          </w:rPr>
        </w:r>
        <w:r w:rsidR="00ED4863">
          <w:rPr>
            <w:noProof/>
            <w:webHidden/>
          </w:rPr>
          <w:fldChar w:fldCharType="separate"/>
        </w:r>
        <w:r w:rsidR="00ED4863">
          <w:rPr>
            <w:noProof/>
            <w:webHidden/>
          </w:rPr>
          <w:t>18</w:t>
        </w:r>
        <w:r w:rsidR="00ED4863">
          <w:rPr>
            <w:noProof/>
            <w:webHidden/>
          </w:rPr>
          <w:fldChar w:fldCharType="end"/>
        </w:r>
      </w:hyperlink>
    </w:p>
    <w:p w14:paraId="239110B2" w14:textId="318AC60C" w:rsidR="00ED4863" w:rsidRDefault="0082022A">
      <w:pPr>
        <w:pStyle w:val="TOC2"/>
        <w:rPr>
          <w:rFonts w:asciiTheme="minorHAnsi" w:eastAsiaTheme="minorEastAsia" w:hAnsiTheme="minorHAnsi" w:cstheme="minorBidi"/>
          <w:noProof/>
          <w:szCs w:val="22"/>
          <w:lang w:val="en-ZA" w:eastAsia="en-ZA"/>
        </w:rPr>
      </w:pPr>
      <w:hyperlink w:anchor="_Toc95145704" w:history="1">
        <w:r w:rsidR="00ED4863" w:rsidRPr="009859B8">
          <w:rPr>
            <w:rStyle w:val="Hyperlink"/>
            <w:noProof/>
          </w:rPr>
          <w:t>2.6</w:t>
        </w:r>
        <w:r w:rsidR="00ED4863">
          <w:rPr>
            <w:rFonts w:asciiTheme="minorHAnsi" w:eastAsiaTheme="minorEastAsia" w:hAnsiTheme="minorHAnsi" w:cstheme="minorBidi"/>
            <w:noProof/>
            <w:szCs w:val="22"/>
            <w:lang w:val="en-ZA" w:eastAsia="en-ZA"/>
          </w:rPr>
          <w:tab/>
        </w:r>
        <w:r w:rsidR="00ED4863" w:rsidRPr="009859B8">
          <w:rPr>
            <w:rStyle w:val="Hyperlink"/>
            <w:noProof/>
          </w:rPr>
          <w:t>Incident and Problem Management</w:t>
        </w:r>
        <w:r w:rsidR="00ED4863">
          <w:rPr>
            <w:noProof/>
            <w:webHidden/>
          </w:rPr>
          <w:tab/>
        </w:r>
        <w:r w:rsidR="00ED4863">
          <w:rPr>
            <w:noProof/>
            <w:webHidden/>
          </w:rPr>
          <w:fldChar w:fldCharType="begin"/>
        </w:r>
        <w:r w:rsidR="00ED4863">
          <w:rPr>
            <w:noProof/>
            <w:webHidden/>
          </w:rPr>
          <w:instrText xml:space="preserve"> PAGEREF _Toc95145704 \h </w:instrText>
        </w:r>
        <w:r w:rsidR="00ED4863">
          <w:rPr>
            <w:noProof/>
            <w:webHidden/>
          </w:rPr>
        </w:r>
        <w:r w:rsidR="00ED4863">
          <w:rPr>
            <w:noProof/>
            <w:webHidden/>
          </w:rPr>
          <w:fldChar w:fldCharType="separate"/>
        </w:r>
        <w:r w:rsidR="00ED4863">
          <w:rPr>
            <w:noProof/>
            <w:webHidden/>
          </w:rPr>
          <w:t>18</w:t>
        </w:r>
        <w:r w:rsidR="00ED4863">
          <w:rPr>
            <w:noProof/>
            <w:webHidden/>
          </w:rPr>
          <w:fldChar w:fldCharType="end"/>
        </w:r>
      </w:hyperlink>
    </w:p>
    <w:p w14:paraId="0F3A52D6" w14:textId="0815B070" w:rsidR="00ED4863" w:rsidRDefault="0082022A">
      <w:pPr>
        <w:pStyle w:val="TOC2"/>
        <w:rPr>
          <w:rFonts w:asciiTheme="minorHAnsi" w:eastAsiaTheme="minorEastAsia" w:hAnsiTheme="minorHAnsi" w:cstheme="minorBidi"/>
          <w:noProof/>
          <w:szCs w:val="22"/>
          <w:lang w:val="en-ZA" w:eastAsia="en-ZA"/>
        </w:rPr>
      </w:pPr>
      <w:hyperlink w:anchor="_Toc95145705" w:history="1">
        <w:r w:rsidR="00ED4863" w:rsidRPr="009859B8">
          <w:rPr>
            <w:rStyle w:val="Hyperlink"/>
            <w:noProof/>
          </w:rPr>
          <w:t>2.7</w:t>
        </w:r>
        <w:r w:rsidR="00ED4863">
          <w:rPr>
            <w:rFonts w:asciiTheme="minorHAnsi" w:eastAsiaTheme="minorEastAsia" w:hAnsiTheme="minorHAnsi" w:cstheme="minorBidi"/>
            <w:noProof/>
            <w:szCs w:val="22"/>
            <w:lang w:val="en-ZA" w:eastAsia="en-ZA"/>
          </w:rPr>
          <w:tab/>
        </w:r>
        <w:r w:rsidR="00ED4863" w:rsidRPr="009859B8">
          <w:rPr>
            <w:rStyle w:val="Hyperlink"/>
            <w:noProof/>
          </w:rPr>
          <w:t>Information Security Management Services</w:t>
        </w:r>
        <w:r w:rsidR="00ED4863">
          <w:rPr>
            <w:noProof/>
            <w:webHidden/>
          </w:rPr>
          <w:tab/>
        </w:r>
        <w:r w:rsidR="00ED4863">
          <w:rPr>
            <w:noProof/>
            <w:webHidden/>
          </w:rPr>
          <w:fldChar w:fldCharType="begin"/>
        </w:r>
        <w:r w:rsidR="00ED4863">
          <w:rPr>
            <w:noProof/>
            <w:webHidden/>
          </w:rPr>
          <w:instrText xml:space="preserve"> PAGEREF _Toc95145705 \h </w:instrText>
        </w:r>
        <w:r w:rsidR="00ED4863">
          <w:rPr>
            <w:noProof/>
            <w:webHidden/>
          </w:rPr>
        </w:r>
        <w:r w:rsidR="00ED4863">
          <w:rPr>
            <w:noProof/>
            <w:webHidden/>
          </w:rPr>
          <w:fldChar w:fldCharType="separate"/>
        </w:r>
        <w:r w:rsidR="00ED4863">
          <w:rPr>
            <w:noProof/>
            <w:webHidden/>
          </w:rPr>
          <w:t>21</w:t>
        </w:r>
        <w:r w:rsidR="00ED4863">
          <w:rPr>
            <w:noProof/>
            <w:webHidden/>
          </w:rPr>
          <w:fldChar w:fldCharType="end"/>
        </w:r>
      </w:hyperlink>
    </w:p>
    <w:p w14:paraId="4B888ADF" w14:textId="5D070868" w:rsidR="00ED4863" w:rsidRDefault="0082022A">
      <w:pPr>
        <w:pStyle w:val="TOC2"/>
        <w:rPr>
          <w:rFonts w:asciiTheme="minorHAnsi" w:eastAsiaTheme="minorEastAsia" w:hAnsiTheme="minorHAnsi" w:cstheme="minorBidi"/>
          <w:noProof/>
          <w:szCs w:val="22"/>
          <w:lang w:val="en-ZA" w:eastAsia="en-ZA"/>
        </w:rPr>
      </w:pPr>
      <w:hyperlink w:anchor="_Toc95145706" w:history="1">
        <w:r w:rsidR="00ED4863" w:rsidRPr="009859B8">
          <w:rPr>
            <w:rStyle w:val="Hyperlink"/>
            <w:noProof/>
          </w:rPr>
          <w:t>2.8</w:t>
        </w:r>
        <w:r w:rsidR="00ED4863">
          <w:rPr>
            <w:rFonts w:asciiTheme="minorHAnsi" w:eastAsiaTheme="minorEastAsia" w:hAnsiTheme="minorHAnsi" w:cstheme="minorBidi"/>
            <w:noProof/>
            <w:szCs w:val="22"/>
            <w:lang w:val="en-ZA" w:eastAsia="en-ZA"/>
          </w:rPr>
          <w:tab/>
        </w:r>
        <w:r w:rsidR="00ED4863" w:rsidRPr="009859B8">
          <w:rPr>
            <w:rStyle w:val="Hyperlink"/>
            <w:noProof/>
          </w:rPr>
          <w:t>Configuration Tracking</w:t>
        </w:r>
        <w:r w:rsidR="00ED4863">
          <w:rPr>
            <w:noProof/>
            <w:webHidden/>
          </w:rPr>
          <w:tab/>
        </w:r>
        <w:r w:rsidR="00ED4863">
          <w:rPr>
            <w:noProof/>
            <w:webHidden/>
          </w:rPr>
          <w:fldChar w:fldCharType="begin"/>
        </w:r>
        <w:r w:rsidR="00ED4863">
          <w:rPr>
            <w:noProof/>
            <w:webHidden/>
          </w:rPr>
          <w:instrText xml:space="preserve"> PAGEREF _Toc95145706 \h </w:instrText>
        </w:r>
        <w:r w:rsidR="00ED4863">
          <w:rPr>
            <w:noProof/>
            <w:webHidden/>
          </w:rPr>
        </w:r>
        <w:r w:rsidR="00ED4863">
          <w:rPr>
            <w:noProof/>
            <w:webHidden/>
          </w:rPr>
          <w:fldChar w:fldCharType="separate"/>
        </w:r>
        <w:r w:rsidR="00ED4863">
          <w:rPr>
            <w:noProof/>
            <w:webHidden/>
          </w:rPr>
          <w:t>24</w:t>
        </w:r>
        <w:r w:rsidR="00ED4863">
          <w:rPr>
            <w:noProof/>
            <w:webHidden/>
          </w:rPr>
          <w:fldChar w:fldCharType="end"/>
        </w:r>
      </w:hyperlink>
    </w:p>
    <w:p w14:paraId="50447084" w14:textId="2CAE1709" w:rsidR="00ED4863" w:rsidRDefault="0082022A">
      <w:pPr>
        <w:pStyle w:val="TOC2"/>
        <w:rPr>
          <w:rFonts w:asciiTheme="minorHAnsi" w:eastAsiaTheme="minorEastAsia" w:hAnsiTheme="minorHAnsi" w:cstheme="minorBidi"/>
          <w:noProof/>
          <w:szCs w:val="22"/>
          <w:lang w:val="en-ZA" w:eastAsia="en-ZA"/>
        </w:rPr>
      </w:pPr>
      <w:hyperlink w:anchor="_Toc95145707" w:history="1">
        <w:r w:rsidR="00ED4863" w:rsidRPr="009859B8">
          <w:rPr>
            <w:rStyle w:val="Hyperlink"/>
            <w:noProof/>
          </w:rPr>
          <w:t>2.9</w:t>
        </w:r>
        <w:r w:rsidR="00ED4863">
          <w:rPr>
            <w:rFonts w:asciiTheme="minorHAnsi" w:eastAsiaTheme="minorEastAsia" w:hAnsiTheme="minorHAnsi" w:cstheme="minorBidi"/>
            <w:noProof/>
            <w:szCs w:val="22"/>
            <w:lang w:val="en-ZA" w:eastAsia="en-ZA"/>
          </w:rPr>
          <w:tab/>
        </w:r>
        <w:r w:rsidR="00ED4863" w:rsidRPr="009859B8">
          <w:rPr>
            <w:rStyle w:val="Hyperlink"/>
            <w:noProof/>
          </w:rPr>
          <w:t>Capacity and Performance Management</w:t>
        </w:r>
        <w:r w:rsidR="00ED4863">
          <w:rPr>
            <w:noProof/>
            <w:webHidden/>
          </w:rPr>
          <w:tab/>
        </w:r>
        <w:r w:rsidR="00ED4863">
          <w:rPr>
            <w:noProof/>
            <w:webHidden/>
          </w:rPr>
          <w:fldChar w:fldCharType="begin"/>
        </w:r>
        <w:r w:rsidR="00ED4863">
          <w:rPr>
            <w:noProof/>
            <w:webHidden/>
          </w:rPr>
          <w:instrText xml:space="preserve"> PAGEREF _Toc95145707 \h </w:instrText>
        </w:r>
        <w:r w:rsidR="00ED4863">
          <w:rPr>
            <w:noProof/>
            <w:webHidden/>
          </w:rPr>
        </w:r>
        <w:r w:rsidR="00ED4863">
          <w:rPr>
            <w:noProof/>
            <w:webHidden/>
          </w:rPr>
          <w:fldChar w:fldCharType="separate"/>
        </w:r>
        <w:r w:rsidR="00ED4863">
          <w:rPr>
            <w:noProof/>
            <w:webHidden/>
          </w:rPr>
          <w:t>24</w:t>
        </w:r>
        <w:r w:rsidR="00ED4863">
          <w:rPr>
            <w:noProof/>
            <w:webHidden/>
          </w:rPr>
          <w:fldChar w:fldCharType="end"/>
        </w:r>
      </w:hyperlink>
    </w:p>
    <w:p w14:paraId="6C9D5A2F" w14:textId="1F840D37" w:rsidR="00ED4863" w:rsidRDefault="0082022A">
      <w:pPr>
        <w:pStyle w:val="TOC2"/>
        <w:rPr>
          <w:rFonts w:asciiTheme="minorHAnsi" w:eastAsiaTheme="minorEastAsia" w:hAnsiTheme="minorHAnsi" w:cstheme="minorBidi"/>
          <w:noProof/>
          <w:szCs w:val="22"/>
          <w:lang w:val="en-ZA" w:eastAsia="en-ZA"/>
        </w:rPr>
      </w:pPr>
      <w:hyperlink w:anchor="_Toc95145708" w:history="1">
        <w:r w:rsidR="00ED4863" w:rsidRPr="009859B8">
          <w:rPr>
            <w:rStyle w:val="Hyperlink"/>
            <w:noProof/>
          </w:rPr>
          <w:t>2.10</w:t>
        </w:r>
        <w:r w:rsidR="00ED4863">
          <w:rPr>
            <w:rFonts w:asciiTheme="minorHAnsi" w:eastAsiaTheme="minorEastAsia" w:hAnsiTheme="minorHAnsi" w:cstheme="minorBidi"/>
            <w:noProof/>
            <w:szCs w:val="22"/>
            <w:lang w:val="en-ZA" w:eastAsia="en-ZA"/>
          </w:rPr>
          <w:tab/>
        </w:r>
        <w:r w:rsidR="00ED4863" w:rsidRPr="009859B8">
          <w:rPr>
            <w:rStyle w:val="Hyperlink"/>
            <w:noProof/>
          </w:rPr>
          <w:t>Customer Satisfaction</w:t>
        </w:r>
        <w:r w:rsidR="00ED4863">
          <w:rPr>
            <w:noProof/>
            <w:webHidden/>
          </w:rPr>
          <w:tab/>
        </w:r>
        <w:r w:rsidR="00ED4863">
          <w:rPr>
            <w:noProof/>
            <w:webHidden/>
          </w:rPr>
          <w:fldChar w:fldCharType="begin"/>
        </w:r>
        <w:r w:rsidR="00ED4863">
          <w:rPr>
            <w:noProof/>
            <w:webHidden/>
          </w:rPr>
          <w:instrText xml:space="preserve"> PAGEREF _Toc95145708 \h </w:instrText>
        </w:r>
        <w:r w:rsidR="00ED4863">
          <w:rPr>
            <w:noProof/>
            <w:webHidden/>
          </w:rPr>
        </w:r>
        <w:r w:rsidR="00ED4863">
          <w:rPr>
            <w:noProof/>
            <w:webHidden/>
          </w:rPr>
          <w:fldChar w:fldCharType="separate"/>
        </w:r>
        <w:r w:rsidR="00ED4863">
          <w:rPr>
            <w:noProof/>
            <w:webHidden/>
          </w:rPr>
          <w:t>25</w:t>
        </w:r>
        <w:r w:rsidR="00ED4863">
          <w:rPr>
            <w:noProof/>
            <w:webHidden/>
          </w:rPr>
          <w:fldChar w:fldCharType="end"/>
        </w:r>
      </w:hyperlink>
    </w:p>
    <w:p w14:paraId="6B999BEE" w14:textId="3B7BE502" w:rsidR="00ED4863" w:rsidRDefault="0082022A">
      <w:pPr>
        <w:pStyle w:val="TOC2"/>
        <w:rPr>
          <w:rFonts w:asciiTheme="minorHAnsi" w:eastAsiaTheme="minorEastAsia" w:hAnsiTheme="minorHAnsi" w:cstheme="minorBidi"/>
          <w:noProof/>
          <w:szCs w:val="22"/>
          <w:lang w:val="en-ZA" w:eastAsia="en-ZA"/>
        </w:rPr>
      </w:pPr>
      <w:hyperlink w:anchor="_Toc95145709" w:history="1">
        <w:r w:rsidR="00ED4863" w:rsidRPr="009859B8">
          <w:rPr>
            <w:rStyle w:val="Hyperlink"/>
            <w:noProof/>
          </w:rPr>
          <w:t>2.11</w:t>
        </w:r>
        <w:r w:rsidR="00ED4863">
          <w:rPr>
            <w:rFonts w:asciiTheme="minorHAnsi" w:eastAsiaTheme="minorEastAsia" w:hAnsiTheme="minorHAnsi" w:cstheme="minorBidi"/>
            <w:noProof/>
            <w:szCs w:val="22"/>
            <w:lang w:val="en-ZA" w:eastAsia="en-ZA"/>
          </w:rPr>
          <w:tab/>
        </w:r>
        <w:r w:rsidR="00ED4863" w:rsidRPr="009859B8">
          <w:rPr>
            <w:rStyle w:val="Hyperlink"/>
            <w:noProof/>
          </w:rPr>
          <w:t>Disaster Recovery Services</w:t>
        </w:r>
        <w:r w:rsidR="00ED4863">
          <w:rPr>
            <w:noProof/>
            <w:webHidden/>
          </w:rPr>
          <w:tab/>
        </w:r>
        <w:r w:rsidR="00ED4863">
          <w:rPr>
            <w:noProof/>
            <w:webHidden/>
          </w:rPr>
          <w:fldChar w:fldCharType="begin"/>
        </w:r>
        <w:r w:rsidR="00ED4863">
          <w:rPr>
            <w:noProof/>
            <w:webHidden/>
          </w:rPr>
          <w:instrText xml:space="preserve"> PAGEREF _Toc95145709 \h </w:instrText>
        </w:r>
        <w:r w:rsidR="00ED4863">
          <w:rPr>
            <w:noProof/>
            <w:webHidden/>
          </w:rPr>
        </w:r>
        <w:r w:rsidR="00ED4863">
          <w:rPr>
            <w:noProof/>
            <w:webHidden/>
          </w:rPr>
          <w:fldChar w:fldCharType="separate"/>
        </w:r>
        <w:r w:rsidR="00ED4863">
          <w:rPr>
            <w:noProof/>
            <w:webHidden/>
          </w:rPr>
          <w:t>25</w:t>
        </w:r>
        <w:r w:rsidR="00ED4863">
          <w:rPr>
            <w:noProof/>
            <w:webHidden/>
          </w:rPr>
          <w:fldChar w:fldCharType="end"/>
        </w:r>
      </w:hyperlink>
    </w:p>
    <w:p w14:paraId="7EFFF829" w14:textId="7BB44AF7" w:rsidR="00ED4863" w:rsidRDefault="0082022A">
      <w:pPr>
        <w:pStyle w:val="TOC1"/>
        <w:rPr>
          <w:rFonts w:asciiTheme="minorHAnsi" w:eastAsiaTheme="minorEastAsia" w:hAnsiTheme="minorHAnsi" w:cstheme="minorBidi"/>
          <w:noProof/>
          <w:szCs w:val="22"/>
          <w:lang w:val="en-ZA" w:eastAsia="en-ZA"/>
        </w:rPr>
      </w:pPr>
      <w:hyperlink w:anchor="_Toc95145710" w:history="1">
        <w:r w:rsidR="00ED4863" w:rsidRPr="009859B8">
          <w:rPr>
            <w:rStyle w:val="Hyperlink"/>
            <w:noProof/>
          </w:rPr>
          <w:t>3</w:t>
        </w:r>
        <w:r w:rsidR="00ED4863">
          <w:rPr>
            <w:rFonts w:asciiTheme="minorHAnsi" w:eastAsiaTheme="minorEastAsia" w:hAnsiTheme="minorHAnsi" w:cstheme="minorBidi"/>
            <w:noProof/>
            <w:szCs w:val="22"/>
            <w:lang w:val="en-ZA" w:eastAsia="en-ZA"/>
          </w:rPr>
          <w:tab/>
        </w:r>
        <w:r w:rsidR="00ED4863" w:rsidRPr="009859B8">
          <w:rPr>
            <w:rStyle w:val="Hyperlink"/>
            <w:noProof/>
          </w:rPr>
          <w:t>Inclusions</w:t>
        </w:r>
        <w:r w:rsidR="00ED4863">
          <w:rPr>
            <w:noProof/>
            <w:webHidden/>
          </w:rPr>
          <w:tab/>
        </w:r>
        <w:r w:rsidR="00ED4863">
          <w:rPr>
            <w:noProof/>
            <w:webHidden/>
          </w:rPr>
          <w:fldChar w:fldCharType="begin"/>
        </w:r>
        <w:r w:rsidR="00ED4863">
          <w:rPr>
            <w:noProof/>
            <w:webHidden/>
          </w:rPr>
          <w:instrText xml:space="preserve"> PAGEREF _Toc95145710 \h </w:instrText>
        </w:r>
        <w:r w:rsidR="00ED4863">
          <w:rPr>
            <w:noProof/>
            <w:webHidden/>
          </w:rPr>
        </w:r>
        <w:r w:rsidR="00ED4863">
          <w:rPr>
            <w:noProof/>
            <w:webHidden/>
          </w:rPr>
          <w:fldChar w:fldCharType="separate"/>
        </w:r>
        <w:r w:rsidR="00ED4863">
          <w:rPr>
            <w:noProof/>
            <w:webHidden/>
          </w:rPr>
          <w:t>25</w:t>
        </w:r>
        <w:r w:rsidR="00ED4863">
          <w:rPr>
            <w:noProof/>
            <w:webHidden/>
          </w:rPr>
          <w:fldChar w:fldCharType="end"/>
        </w:r>
      </w:hyperlink>
    </w:p>
    <w:p w14:paraId="3CE04317" w14:textId="6B796C39" w:rsidR="00ED4863" w:rsidRDefault="0082022A">
      <w:pPr>
        <w:pStyle w:val="TOC1"/>
        <w:rPr>
          <w:rFonts w:asciiTheme="minorHAnsi" w:eastAsiaTheme="minorEastAsia" w:hAnsiTheme="minorHAnsi" w:cstheme="minorBidi"/>
          <w:noProof/>
          <w:szCs w:val="22"/>
          <w:lang w:val="en-ZA" w:eastAsia="en-ZA"/>
        </w:rPr>
      </w:pPr>
      <w:hyperlink w:anchor="_Toc95145711" w:history="1">
        <w:r w:rsidR="00ED4863" w:rsidRPr="009859B8">
          <w:rPr>
            <w:rStyle w:val="Hyperlink"/>
            <w:noProof/>
          </w:rPr>
          <w:t>4</w:t>
        </w:r>
        <w:r w:rsidR="00ED4863">
          <w:rPr>
            <w:rFonts w:asciiTheme="minorHAnsi" w:eastAsiaTheme="minorEastAsia" w:hAnsiTheme="minorHAnsi" w:cstheme="minorBidi"/>
            <w:noProof/>
            <w:szCs w:val="22"/>
            <w:lang w:val="en-ZA" w:eastAsia="en-ZA"/>
          </w:rPr>
          <w:tab/>
        </w:r>
        <w:r w:rsidR="00ED4863" w:rsidRPr="009859B8">
          <w:rPr>
            <w:rStyle w:val="Hyperlink"/>
            <w:noProof/>
          </w:rPr>
          <w:t>Exclusions</w:t>
        </w:r>
        <w:r w:rsidR="00ED4863">
          <w:rPr>
            <w:noProof/>
            <w:webHidden/>
          </w:rPr>
          <w:tab/>
        </w:r>
        <w:r w:rsidR="00ED4863">
          <w:rPr>
            <w:noProof/>
            <w:webHidden/>
          </w:rPr>
          <w:fldChar w:fldCharType="begin"/>
        </w:r>
        <w:r w:rsidR="00ED4863">
          <w:rPr>
            <w:noProof/>
            <w:webHidden/>
          </w:rPr>
          <w:instrText xml:space="preserve"> PAGEREF _Toc95145711 \h </w:instrText>
        </w:r>
        <w:r w:rsidR="00ED4863">
          <w:rPr>
            <w:noProof/>
            <w:webHidden/>
          </w:rPr>
        </w:r>
        <w:r w:rsidR="00ED4863">
          <w:rPr>
            <w:noProof/>
            <w:webHidden/>
          </w:rPr>
          <w:fldChar w:fldCharType="separate"/>
        </w:r>
        <w:r w:rsidR="00ED4863">
          <w:rPr>
            <w:noProof/>
            <w:webHidden/>
          </w:rPr>
          <w:t>27</w:t>
        </w:r>
        <w:r w:rsidR="00ED4863">
          <w:rPr>
            <w:noProof/>
            <w:webHidden/>
          </w:rPr>
          <w:fldChar w:fldCharType="end"/>
        </w:r>
      </w:hyperlink>
    </w:p>
    <w:p w14:paraId="027AAF7D" w14:textId="4F77C5B1" w:rsidR="00ED4863" w:rsidRDefault="0082022A">
      <w:pPr>
        <w:pStyle w:val="TOC1"/>
        <w:rPr>
          <w:rFonts w:asciiTheme="minorHAnsi" w:eastAsiaTheme="minorEastAsia" w:hAnsiTheme="minorHAnsi" w:cstheme="minorBidi"/>
          <w:noProof/>
          <w:szCs w:val="22"/>
          <w:lang w:val="en-ZA" w:eastAsia="en-ZA"/>
        </w:rPr>
      </w:pPr>
      <w:hyperlink w:anchor="_Toc95145712" w:history="1">
        <w:r w:rsidR="00ED4863" w:rsidRPr="009859B8">
          <w:rPr>
            <w:rStyle w:val="Hyperlink"/>
            <w:noProof/>
          </w:rPr>
          <w:t>5</w:t>
        </w:r>
        <w:r w:rsidR="00ED4863">
          <w:rPr>
            <w:rFonts w:asciiTheme="minorHAnsi" w:eastAsiaTheme="minorEastAsia" w:hAnsiTheme="minorHAnsi" w:cstheme="minorBidi"/>
            <w:noProof/>
            <w:szCs w:val="22"/>
            <w:lang w:val="en-ZA" w:eastAsia="en-ZA"/>
          </w:rPr>
          <w:tab/>
        </w:r>
        <w:r w:rsidR="00ED4863" w:rsidRPr="009859B8">
          <w:rPr>
            <w:rStyle w:val="Hyperlink"/>
            <w:noProof/>
          </w:rPr>
          <w:t>Appendices</w:t>
        </w:r>
        <w:r w:rsidR="00ED4863">
          <w:rPr>
            <w:noProof/>
            <w:webHidden/>
          </w:rPr>
          <w:tab/>
        </w:r>
        <w:r w:rsidR="00ED4863">
          <w:rPr>
            <w:noProof/>
            <w:webHidden/>
          </w:rPr>
          <w:fldChar w:fldCharType="begin"/>
        </w:r>
        <w:r w:rsidR="00ED4863">
          <w:rPr>
            <w:noProof/>
            <w:webHidden/>
          </w:rPr>
          <w:instrText xml:space="preserve"> PAGEREF _Toc95145712 \h </w:instrText>
        </w:r>
        <w:r w:rsidR="00ED4863">
          <w:rPr>
            <w:noProof/>
            <w:webHidden/>
          </w:rPr>
        </w:r>
        <w:r w:rsidR="00ED4863">
          <w:rPr>
            <w:noProof/>
            <w:webHidden/>
          </w:rPr>
          <w:fldChar w:fldCharType="separate"/>
        </w:r>
        <w:r w:rsidR="00ED4863">
          <w:rPr>
            <w:noProof/>
            <w:webHidden/>
          </w:rPr>
          <w:t>27</w:t>
        </w:r>
        <w:r w:rsidR="00ED4863">
          <w:rPr>
            <w:noProof/>
            <w:webHidden/>
          </w:rPr>
          <w:fldChar w:fldCharType="end"/>
        </w:r>
      </w:hyperlink>
    </w:p>
    <w:p w14:paraId="4670E1D3" w14:textId="37AAF1A1" w:rsidR="0094162C" w:rsidRDefault="00571A91" w:rsidP="0094162C">
      <w:pPr>
        <w:pStyle w:val="HiddenText"/>
      </w:pPr>
      <w:r>
        <w:rPr>
          <w:vanish w:val="0"/>
        </w:rPr>
        <w:fldChar w:fldCharType="end"/>
      </w:r>
    </w:p>
    <w:p w14:paraId="73942E72" w14:textId="77777777" w:rsidR="00D162F7" w:rsidRDefault="00D162F7" w:rsidP="00D162F7">
      <w:pPr>
        <w:pStyle w:val="HiddenText"/>
      </w:pPr>
    </w:p>
    <w:p w14:paraId="16C6C09B" w14:textId="77777777" w:rsidR="008D07F9" w:rsidRDefault="00534582" w:rsidP="00534582">
      <w:pPr>
        <w:pStyle w:val="TableofFigures"/>
        <w:tabs>
          <w:tab w:val="clear" w:pos="794"/>
          <w:tab w:val="clear" w:pos="9638"/>
          <w:tab w:val="left" w:pos="1587"/>
        </w:tabs>
      </w:pPr>
      <w:r>
        <w:tab/>
      </w:r>
      <w:r>
        <w:tab/>
      </w:r>
    </w:p>
    <w:p w14:paraId="61D7B114" w14:textId="77777777" w:rsidR="00DC3EA2" w:rsidRDefault="00DC3EA2" w:rsidP="0058199E">
      <w:pPr>
        <w:pStyle w:val="BodyText"/>
      </w:pPr>
    </w:p>
    <w:p w14:paraId="2AB14401" w14:textId="77777777" w:rsidR="00DC3EA2" w:rsidRPr="00DC3EA2" w:rsidRDefault="00DC3EA2" w:rsidP="00DC3EA2">
      <w:pPr>
        <w:pStyle w:val="BodyText"/>
      </w:pPr>
    </w:p>
    <w:p w14:paraId="6D8A97E1" w14:textId="77777777" w:rsidR="00DC3EA2" w:rsidRPr="00DC3EA2" w:rsidRDefault="00DC3EA2" w:rsidP="00DC3EA2">
      <w:pPr>
        <w:pStyle w:val="BodyText"/>
      </w:pPr>
    </w:p>
    <w:p w14:paraId="78F17172" w14:textId="77777777" w:rsidR="00DC3EA2" w:rsidRPr="00216FF5" w:rsidRDefault="00DC3EA2" w:rsidP="00216FF5">
      <w:pPr>
        <w:pStyle w:val="BodyText"/>
      </w:pPr>
    </w:p>
    <w:p w14:paraId="619A1308" w14:textId="77777777" w:rsidR="00DC3EA2" w:rsidRPr="007C1956" w:rsidRDefault="00DC3EA2" w:rsidP="007C1956">
      <w:pPr>
        <w:pStyle w:val="BodyText"/>
      </w:pPr>
    </w:p>
    <w:p w14:paraId="6ED8F40B" w14:textId="77777777" w:rsidR="00DC3EA2" w:rsidRPr="00F46ECA" w:rsidRDefault="00DC3EA2" w:rsidP="00F46ECA">
      <w:pPr>
        <w:pStyle w:val="BodyText"/>
      </w:pPr>
    </w:p>
    <w:p w14:paraId="1417378B" w14:textId="77777777" w:rsidR="00DC3EA2" w:rsidRPr="00CD51BE" w:rsidRDefault="00DC3EA2" w:rsidP="00CD51BE">
      <w:pPr>
        <w:pStyle w:val="BodyText"/>
      </w:pPr>
    </w:p>
    <w:p w14:paraId="59BA988D" w14:textId="77777777" w:rsidR="00DC3EA2" w:rsidRPr="00CD51BE" w:rsidRDefault="00DC3EA2" w:rsidP="00CD51BE">
      <w:pPr>
        <w:pStyle w:val="BodyText"/>
      </w:pPr>
    </w:p>
    <w:p w14:paraId="667B36E2" w14:textId="77777777" w:rsid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pPr>
      <w:r>
        <w:tab/>
      </w:r>
    </w:p>
    <w:p w14:paraId="1FF557E4" w14:textId="77777777" w:rsidR="008D07F9" w:rsidRP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sectPr w:rsidR="008D07F9" w:rsidRPr="00DC3EA2" w:rsidSect="002617D1">
          <w:headerReference w:type="default" r:id="rId11"/>
          <w:footerReference w:type="default" r:id="rId12"/>
          <w:pgSz w:w="11906" w:h="16838" w:code="9"/>
          <w:pgMar w:top="540" w:right="1134" w:bottom="2098" w:left="1134" w:header="284" w:footer="227" w:gutter="0"/>
          <w:cols w:space="708"/>
          <w:docGrid w:linePitch="360"/>
        </w:sectPr>
      </w:pPr>
      <w:r>
        <w:tab/>
      </w:r>
    </w:p>
    <w:p w14:paraId="22398CDD" w14:textId="77777777" w:rsidR="00762A9C" w:rsidRDefault="009436E4" w:rsidP="00762A9C">
      <w:pPr>
        <w:pStyle w:val="Heading1"/>
      </w:pPr>
      <w:bookmarkStart w:id="0" w:name="_AbbrTable"/>
      <w:bookmarkStart w:id="1" w:name="_Toc95145690"/>
      <w:bookmarkStart w:id="2" w:name="_Toc341178569"/>
      <w:bookmarkEnd w:id="0"/>
      <w:r>
        <w:lastRenderedPageBreak/>
        <w:t>Infrastructure Support Managed Service</w:t>
      </w:r>
      <w:r w:rsidR="00762A9C">
        <w:t xml:space="preserve"> Overview and Objectives</w:t>
      </w:r>
      <w:bookmarkEnd w:id="1"/>
      <w:r w:rsidR="00762A9C">
        <w:t xml:space="preserve"> </w:t>
      </w:r>
    </w:p>
    <w:p w14:paraId="14DDB542" w14:textId="153DD466" w:rsidR="00762A9C" w:rsidRDefault="009436E4" w:rsidP="00762A9C">
      <w:pPr>
        <w:pStyle w:val="Heading2"/>
      </w:pPr>
      <w:bookmarkStart w:id="3" w:name="_Toc95145691"/>
      <w:r>
        <w:t>Infrastructure Support Managed</w:t>
      </w:r>
      <w:r w:rsidR="00762A9C">
        <w:t xml:space="preserve"> Service Overview</w:t>
      </w:r>
      <w:bookmarkEnd w:id="3"/>
    </w:p>
    <w:p w14:paraId="637FFBA1" w14:textId="77777777" w:rsidR="00AD47F9" w:rsidRDefault="00C349A7" w:rsidP="006D6756">
      <w:pPr>
        <w:pStyle w:val="BodyText"/>
        <w:spacing w:line="360" w:lineRule="auto"/>
        <w:rPr>
          <w:color w:val="000000"/>
        </w:rPr>
      </w:pPr>
      <w:r w:rsidRPr="00E84738">
        <w:rPr>
          <w:color w:val="000000"/>
        </w:rPr>
        <w:t xml:space="preserve">This Statement of Work SOW sets forth the roles and responsibilities </w:t>
      </w:r>
      <w:r w:rsidR="008C1E0D">
        <w:rPr>
          <w:color w:val="000000"/>
        </w:rPr>
        <w:t xml:space="preserve">between Eskom and the </w:t>
      </w:r>
      <w:r w:rsidR="00E9277D">
        <w:rPr>
          <w:color w:val="000000"/>
        </w:rPr>
        <w:t>Supplier</w:t>
      </w:r>
      <w:r>
        <w:rPr>
          <w:color w:val="000000"/>
        </w:rPr>
        <w:t xml:space="preserve"> </w:t>
      </w:r>
      <w:r w:rsidRPr="0008491F">
        <w:rPr>
          <w:color w:val="000000"/>
        </w:rPr>
        <w:t>for</w:t>
      </w:r>
      <w:r>
        <w:rPr>
          <w:color w:val="000000"/>
        </w:rPr>
        <w:t xml:space="preserve"> </w:t>
      </w:r>
      <w:r w:rsidR="00AD47F9">
        <w:rPr>
          <w:color w:val="000000"/>
        </w:rPr>
        <w:t>the following:</w:t>
      </w:r>
    </w:p>
    <w:p w14:paraId="4DF648BF" w14:textId="36D60830" w:rsidR="00AD47F9" w:rsidRDefault="00AD47F9" w:rsidP="00AD47F9">
      <w:pPr>
        <w:pStyle w:val="Heading3"/>
        <w:rPr>
          <w:szCs w:val="22"/>
        </w:rPr>
      </w:pPr>
      <w:r w:rsidRPr="00E76422">
        <w:rPr>
          <w:szCs w:val="22"/>
        </w:rPr>
        <w:t xml:space="preserve">Hardware </w:t>
      </w:r>
      <w:r w:rsidR="006E6BCE">
        <w:rPr>
          <w:szCs w:val="22"/>
        </w:rPr>
        <w:t>M</w:t>
      </w:r>
      <w:r w:rsidRPr="00E76422">
        <w:rPr>
          <w:szCs w:val="22"/>
        </w:rPr>
        <w:t xml:space="preserve">aintenance and Support </w:t>
      </w:r>
      <w:r w:rsidR="005361E3">
        <w:t>for Eskom owned infrastructure</w:t>
      </w:r>
    </w:p>
    <w:p w14:paraId="463F96FC" w14:textId="72BC5E96" w:rsidR="00B96505" w:rsidRPr="006D6756" w:rsidRDefault="00B96505" w:rsidP="00B96505">
      <w:pPr>
        <w:pStyle w:val="BodyText"/>
        <w:spacing w:line="360" w:lineRule="auto"/>
      </w:pPr>
      <w:r>
        <w:t xml:space="preserve">Eskom requires the Supplier to provide locally based hardware support and maintenance services </w:t>
      </w:r>
      <w:r w:rsidR="00E6390D">
        <w:t>for</w:t>
      </w:r>
      <w:r>
        <w:t xml:space="preserve"> Eskom owned infrastructure i.e. Supplier must have a local presence and supply hardware support and maintenance services on Eskom owned infrastructure hosted at various Eskom sites. These services will be driven by policies, processes and procedures in support of our day-to-day operations</w:t>
      </w:r>
      <w:r w:rsidR="00AC46BF">
        <w:t xml:space="preserve"> </w:t>
      </w:r>
      <w:r>
        <w:t xml:space="preserve">and business processes. </w:t>
      </w:r>
      <w:r w:rsidRPr="003A4D18">
        <w:rPr>
          <w:szCs w:val="22"/>
        </w:rPr>
        <w:t>Eskom</w:t>
      </w:r>
      <w:r>
        <w:rPr>
          <w:szCs w:val="22"/>
        </w:rPr>
        <w:t xml:space="preserve"> requires </w:t>
      </w:r>
      <w:r w:rsidR="00AC46BF">
        <w:rPr>
          <w:szCs w:val="22"/>
        </w:rPr>
        <w:t>a hardware support and maintenance</w:t>
      </w:r>
      <w:r>
        <w:rPr>
          <w:szCs w:val="22"/>
        </w:rPr>
        <w:t xml:space="preserve"> </w:t>
      </w:r>
      <w:r w:rsidRPr="00F706A6">
        <w:rPr>
          <w:szCs w:val="22"/>
        </w:rPr>
        <w:t xml:space="preserve">offering that delivers the following services: </w:t>
      </w:r>
    </w:p>
    <w:p w14:paraId="5457C579" w14:textId="77777777" w:rsidR="00B96505" w:rsidRPr="00B96505" w:rsidRDefault="00B96505" w:rsidP="00B96505">
      <w:pPr>
        <w:pStyle w:val="BodyText"/>
      </w:pPr>
    </w:p>
    <w:p w14:paraId="0A83D864" w14:textId="56907C02" w:rsidR="00AD47F9" w:rsidRPr="00E76422" w:rsidRDefault="00472F34" w:rsidP="00AD47F9">
      <w:pPr>
        <w:pStyle w:val="ListParagraph"/>
        <w:numPr>
          <w:ilvl w:val="0"/>
          <w:numId w:val="7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r>
        <w:rPr>
          <w:szCs w:val="22"/>
        </w:rPr>
        <w:t>T</w:t>
      </w:r>
      <w:r w:rsidR="00FD0A85" w:rsidRPr="00E76422">
        <w:rPr>
          <w:szCs w:val="22"/>
        </w:rPr>
        <w:t xml:space="preserve">he Supplier </w:t>
      </w:r>
      <w:r>
        <w:rPr>
          <w:szCs w:val="22"/>
        </w:rPr>
        <w:t>must</w:t>
      </w:r>
      <w:r w:rsidR="00FD0A85" w:rsidRPr="00E76422">
        <w:rPr>
          <w:szCs w:val="22"/>
        </w:rPr>
        <w:t xml:space="preserve"> provide p</w:t>
      </w:r>
      <w:r w:rsidR="00AD47F9" w:rsidRPr="00E76422">
        <w:rPr>
          <w:szCs w:val="22"/>
        </w:rPr>
        <w:t xml:space="preserve">roactive upgrading of all firmware and microcode of supported </w:t>
      </w:r>
      <w:r w:rsidR="003C47B9" w:rsidRPr="00E76422">
        <w:rPr>
          <w:szCs w:val="22"/>
        </w:rPr>
        <w:t>infrastructure</w:t>
      </w:r>
      <w:r w:rsidR="00AD47F9" w:rsidRPr="00E76422">
        <w:rPr>
          <w:szCs w:val="22"/>
        </w:rPr>
        <w:t xml:space="preserve"> as required and/or recommended by hardware OEM </w:t>
      </w:r>
      <w:r w:rsidR="003C47B9" w:rsidRPr="00E76422">
        <w:rPr>
          <w:szCs w:val="22"/>
        </w:rPr>
        <w:t>providers</w:t>
      </w:r>
      <w:r w:rsidR="00AD47F9" w:rsidRPr="00E76422">
        <w:rPr>
          <w:szCs w:val="22"/>
        </w:rPr>
        <w:t xml:space="preserve"> </w:t>
      </w:r>
      <w:r w:rsidR="00092DBD" w:rsidRPr="00E76422">
        <w:rPr>
          <w:szCs w:val="22"/>
        </w:rPr>
        <w:t xml:space="preserve">(e.g. IBM &amp; HPE) </w:t>
      </w:r>
      <w:r w:rsidR="00AD47F9" w:rsidRPr="00E76422">
        <w:rPr>
          <w:szCs w:val="22"/>
        </w:rPr>
        <w:t>and in accordance with acceptable standards</w:t>
      </w:r>
      <w:r w:rsidR="00195F5E" w:rsidRPr="00E76422">
        <w:rPr>
          <w:szCs w:val="22"/>
        </w:rPr>
        <w:t>.</w:t>
      </w:r>
      <w:r w:rsidR="00AD47F9" w:rsidRPr="00E76422">
        <w:rPr>
          <w:szCs w:val="22"/>
        </w:rPr>
        <w:t xml:space="preserve"> </w:t>
      </w:r>
    </w:p>
    <w:p w14:paraId="7F11204F" w14:textId="1F1F18AE" w:rsidR="00AD47F9" w:rsidRPr="00E76422" w:rsidRDefault="00AD47F9" w:rsidP="00AD47F9">
      <w:pPr>
        <w:spacing w:after="0" w:line="259" w:lineRule="auto"/>
        <w:ind w:left="708" w:firstLine="60"/>
        <w:jc w:val="left"/>
        <w:rPr>
          <w:szCs w:val="22"/>
        </w:rPr>
      </w:pPr>
    </w:p>
    <w:p w14:paraId="4F116871" w14:textId="18BFA106" w:rsidR="00AD47F9" w:rsidRDefault="00195F5E" w:rsidP="00AD47F9">
      <w:pPr>
        <w:pStyle w:val="ListParagraph"/>
        <w:numPr>
          <w:ilvl w:val="0"/>
          <w:numId w:val="7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r w:rsidRPr="00E76422">
        <w:rPr>
          <w:szCs w:val="22"/>
        </w:rPr>
        <w:t>The Supplier must l</w:t>
      </w:r>
      <w:r w:rsidR="00AD47F9" w:rsidRPr="00E76422">
        <w:rPr>
          <w:szCs w:val="22"/>
        </w:rPr>
        <w:t xml:space="preserve">iaise with </w:t>
      </w:r>
      <w:r w:rsidR="003C47B9" w:rsidRPr="00E76422">
        <w:rPr>
          <w:szCs w:val="22"/>
        </w:rPr>
        <w:t xml:space="preserve">hardware </w:t>
      </w:r>
      <w:r w:rsidR="00AD47F9" w:rsidRPr="00E76422">
        <w:rPr>
          <w:szCs w:val="22"/>
        </w:rPr>
        <w:t xml:space="preserve">OEM providers where necessary with calls logged with OEM provider, which includes inter alia: Identification of the problem, liaising with OEM provider CE's and any escalations with the provider or third party that may be required. </w:t>
      </w:r>
    </w:p>
    <w:p w14:paraId="66E2DB34" w14:textId="77777777" w:rsidR="00D152CC" w:rsidRPr="00D152CC" w:rsidRDefault="00D152CC" w:rsidP="00D152CC">
      <w:pPr>
        <w:pStyle w:val="ListParagraph"/>
        <w:rPr>
          <w:szCs w:val="22"/>
        </w:rPr>
      </w:pPr>
    </w:p>
    <w:p w14:paraId="0368CF3C" w14:textId="66C5DBA4" w:rsidR="00D152CC" w:rsidRPr="008230AD" w:rsidRDefault="00A16F64" w:rsidP="00AD47F9">
      <w:pPr>
        <w:pStyle w:val="ListParagraph"/>
        <w:numPr>
          <w:ilvl w:val="0"/>
          <w:numId w:val="7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r>
        <w:t xml:space="preserve">As and when required, </w:t>
      </w:r>
      <w:r w:rsidR="00D152CC">
        <w:t>Eskom will need to add equipment on</w:t>
      </w:r>
      <w:r w:rsidR="00F22445">
        <w:t>to</w:t>
      </w:r>
      <w:r w:rsidR="00D152CC">
        <w:t xml:space="preserve"> the maintenance contract at any time (through an agreed official process) and be able to remove equipment from the contract with</w:t>
      </w:r>
      <w:r w:rsidR="001174CC">
        <w:t>in</w:t>
      </w:r>
      <w:r w:rsidR="00D152CC">
        <w:t xml:space="preserve"> a 30 day notice period.</w:t>
      </w:r>
    </w:p>
    <w:p w14:paraId="1E89FB48" w14:textId="77777777" w:rsidR="008230AD" w:rsidRPr="008230AD" w:rsidRDefault="008230AD" w:rsidP="008230AD">
      <w:pPr>
        <w:pStyle w:val="ListParagraph"/>
        <w:rPr>
          <w:szCs w:val="22"/>
        </w:rPr>
      </w:pPr>
    </w:p>
    <w:p w14:paraId="59189145" w14:textId="5859FF54" w:rsidR="008230AD" w:rsidRPr="00D00009" w:rsidRDefault="008230AD" w:rsidP="00AD47F9">
      <w:pPr>
        <w:pStyle w:val="ListParagraph"/>
        <w:numPr>
          <w:ilvl w:val="0"/>
          <w:numId w:val="7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r w:rsidRPr="001F7A9F">
        <w:t>The Supplier needs to be a</w:t>
      </w:r>
      <w:r w:rsidR="00637D30" w:rsidRPr="001F7A9F">
        <w:t>n</w:t>
      </w:r>
      <w:r w:rsidR="00826506" w:rsidRPr="001F7A9F">
        <w:t xml:space="preserve"> </w:t>
      </w:r>
      <w:r w:rsidR="00637D30" w:rsidRPr="001F7A9F">
        <w:t>official</w:t>
      </w:r>
      <w:r w:rsidR="00F87817" w:rsidRPr="001F7A9F">
        <w:t>/certified</w:t>
      </w:r>
      <w:r w:rsidRPr="001F7A9F">
        <w:t xml:space="preserve"> IBM </w:t>
      </w:r>
      <w:r w:rsidR="005C3876" w:rsidRPr="001F7A9F">
        <w:t>and</w:t>
      </w:r>
      <w:r w:rsidRPr="001F7A9F">
        <w:t xml:space="preserve"> HPE partner.</w:t>
      </w:r>
    </w:p>
    <w:p w14:paraId="69B3E98B" w14:textId="77777777" w:rsidR="00D00009" w:rsidRPr="00D00009" w:rsidRDefault="00D00009" w:rsidP="00D00009">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p>
    <w:p w14:paraId="1A14E978" w14:textId="139F3149" w:rsidR="00AD47F9" w:rsidRPr="00AD47F9" w:rsidRDefault="00AD47F9" w:rsidP="00AD47F9">
      <w:pPr>
        <w:pStyle w:val="Heading3"/>
      </w:pPr>
      <w:r>
        <w:t>Managed Service for Eskom owned infrastructure</w:t>
      </w:r>
    </w:p>
    <w:p w14:paraId="187F5695" w14:textId="768CBA5C" w:rsidR="00762A9C" w:rsidRPr="006D6756" w:rsidRDefault="009436E4" w:rsidP="006D6756">
      <w:pPr>
        <w:pStyle w:val="BodyText"/>
        <w:spacing w:line="360" w:lineRule="auto"/>
      </w:pPr>
      <w:r>
        <w:t xml:space="preserve">Eskom requires the </w:t>
      </w:r>
      <w:r w:rsidR="00FD0A85">
        <w:t>Supplier</w:t>
      </w:r>
      <w:r>
        <w:t xml:space="preserve"> to provide locally based server, storage and backup support services through a managed service </w:t>
      </w:r>
      <w:r w:rsidR="007424A1">
        <w:t>offering i.e</w:t>
      </w:r>
      <w:r>
        <w:t>.</w:t>
      </w:r>
      <w:r w:rsidR="007424A1">
        <w:t xml:space="preserve"> </w:t>
      </w:r>
      <w:r w:rsidR="00D0712E">
        <w:t xml:space="preserve">Supplier must have a local presence and </w:t>
      </w:r>
      <w:r w:rsidR="007424A1">
        <w:t>supply support services on Eskom owned infrastructure hosted at various Eskom sites.</w:t>
      </w:r>
      <w:r>
        <w:t xml:space="preserve"> These services will be driven by policies, processes and procedures in support of our day-to-day operations, application lifecycle management and business processe</w:t>
      </w:r>
      <w:r w:rsidR="006D6756">
        <w:t xml:space="preserve">s. </w:t>
      </w:r>
      <w:r w:rsidR="006D6756" w:rsidRPr="003A4D18">
        <w:rPr>
          <w:szCs w:val="22"/>
        </w:rPr>
        <w:t>Eskom</w:t>
      </w:r>
      <w:r w:rsidR="006D6756">
        <w:rPr>
          <w:szCs w:val="22"/>
        </w:rPr>
        <w:t xml:space="preserve"> requires a managed service </w:t>
      </w:r>
      <w:r w:rsidR="006D6756" w:rsidRPr="00F706A6">
        <w:rPr>
          <w:szCs w:val="22"/>
        </w:rPr>
        <w:t>offering that delivers the following services:</w:t>
      </w:r>
      <w:r w:rsidR="00762A9C" w:rsidRPr="00F706A6">
        <w:rPr>
          <w:szCs w:val="22"/>
        </w:rPr>
        <w:t xml:space="preserve"> </w:t>
      </w:r>
    </w:p>
    <w:p w14:paraId="68294F0B" w14:textId="54A94848" w:rsidR="006D6756" w:rsidRPr="006D6756" w:rsidRDefault="006D6756" w:rsidP="006D6756">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rsidRPr="006D6756">
        <w:rPr>
          <w:color w:val="000000"/>
          <w:szCs w:val="22"/>
        </w:rPr>
        <w:t xml:space="preserve">Server </w:t>
      </w:r>
      <w:r w:rsidR="00D3446C">
        <w:rPr>
          <w:color w:val="000000"/>
          <w:szCs w:val="22"/>
        </w:rPr>
        <w:t xml:space="preserve">Provisioning and </w:t>
      </w:r>
      <w:r w:rsidRPr="006D6756">
        <w:rPr>
          <w:color w:val="000000"/>
          <w:szCs w:val="22"/>
        </w:rPr>
        <w:t xml:space="preserve">Support Services </w:t>
      </w:r>
      <w:r w:rsidR="006F68EA">
        <w:rPr>
          <w:color w:val="000000"/>
          <w:szCs w:val="22"/>
        </w:rPr>
        <w:t xml:space="preserve">(includes hardware </w:t>
      </w:r>
      <w:r w:rsidR="006F68EA" w:rsidRPr="005F487A">
        <w:rPr>
          <w:color w:val="000000"/>
          <w:szCs w:val="22"/>
        </w:rPr>
        <w:t>and software</w:t>
      </w:r>
      <w:r w:rsidR="000517CC">
        <w:rPr>
          <w:color w:val="000000"/>
          <w:szCs w:val="22"/>
        </w:rPr>
        <w:t xml:space="preserve"> and covers Virt</w:t>
      </w:r>
      <w:r w:rsidR="00842671">
        <w:rPr>
          <w:color w:val="000000"/>
          <w:szCs w:val="22"/>
        </w:rPr>
        <w:t>ualisation</w:t>
      </w:r>
      <w:r w:rsidR="000517CC">
        <w:rPr>
          <w:color w:val="000000"/>
          <w:szCs w:val="22"/>
        </w:rPr>
        <w:t>, Hypervisors</w:t>
      </w:r>
      <w:r w:rsidR="00E452E7">
        <w:rPr>
          <w:color w:val="000000"/>
          <w:szCs w:val="22"/>
        </w:rPr>
        <w:t xml:space="preserve"> and Operating</w:t>
      </w:r>
      <w:r w:rsidR="000517CC">
        <w:rPr>
          <w:color w:val="000000"/>
          <w:szCs w:val="22"/>
        </w:rPr>
        <w:t xml:space="preserve"> Systems</w:t>
      </w:r>
      <w:r w:rsidR="006F68EA">
        <w:rPr>
          <w:color w:val="000000"/>
          <w:szCs w:val="22"/>
        </w:rPr>
        <w:t>);</w:t>
      </w:r>
    </w:p>
    <w:p w14:paraId="13CA4CB0" w14:textId="7B4C7B57" w:rsidR="0018599A" w:rsidRPr="00F706A6" w:rsidRDefault="00D92354" w:rsidP="0018599A">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Data S</w:t>
      </w:r>
      <w:r w:rsidR="0018599A" w:rsidRPr="00F706A6">
        <w:rPr>
          <w:color w:val="000000"/>
          <w:szCs w:val="22"/>
        </w:rPr>
        <w:t>torage</w:t>
      </w:r>
      <w:r w:rsidR="006D6756">
        <w:rPr>
          <w:color w:val="000000"/>
          <w:szCs w:val="22"/>
        </w:rPr>
        <w:t xml:space="preserve"> </w:t>
      </w:r>
      <w:r w:rsidR="00D3446C">
        <w:rPr>
          <w:color w:val="000000"/>
          <w:szCs w:val="22"/>
        </w:rPr>
        <w:t xml:space="preserve">Provisioning and </w:t>
      </w:r>
      <w:r w:rsidR="006D6756">
        <w:rPr>
          <w:color w:val="000000"/>
          <w:szCs w:val="22"/>
        </w:rPr>
        <w:t>Support Services</w:t>
      </w:r>
      <w:r w:rsidR="002B63A3">
        <w:rPr>
          <w:color w:val="000000"/>
          <w:szCs w:val="22"/>
        </w:rPr>
        <w:t xml:space="preserve"> (includes hardware </w:t>
      </w:r>
      <w:r w:rsidR="002B63A3" w:rsidRPr="005F487A">
        <w:rPr>
          <w:color w:val="000000"/>
          <w:szCs w:val="22"/>
        </w:rPr>
        <w:t>and software</w:t>
      </w:r>
      <w:r w:rsidR="002B63A3">
        <w:rPr>
          <w:color w:val="000000"/>
          <w:szCs w:val="22"/>
        </w:rPr>
        <w:t>)</w:t>
      </w:r>
      <w:r w:rsidR="00571CB2">
        <w:rPr>
          <w:color w:val="000000"/>
          <w:szCs w:val="22"/>
        </w:rPr>
        <w:t>;</w:t>
      </w:r>
    </w:p>
    <w:p w14:paraId="41D21B3A" w14:textId="06D6C620" w:rsidR="00402452" w:rsidRPr="00402452" w:rsidRDefault="006D6756" w:rsidP="00402452">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lastRenderedPageBreak/>
        <w:t xml:space="preserve">Backup </w:t>
      </w:r>
      <w:r w:rsidR="00D3446C">
        <w:rPr>
          <w:color w:val="000000"/>
          <w:szCs w:val="22"/>
        </w:rPr>
        <w:t xml:space="preserve">Provisioning and </w:t>
      </w:r>
      <w:r w:rsidR="006065EB">
        <w:rPr>
          <w:color w:val="000000"/>
          <w:szCs w:val="22"/>
        </w:rPr>
        <w:t xml:space="preserve">Support </w:t>
      </w:r>
      <w:r>
        <w:rPr>
          <w:color w:val="000000"/>
          <w:szCs w:val="22"/>
        </w:rPr>
        <w:t>S</w:t>
      </w:r>
      <w:r w:rsidR="00762A9C" w:rsidRPr="00F706A6">
        <w:rPr>
          <w:color w:val="000000"/>
          <w:szCs w:val="22"/>
        </w:rPr>
        <w:t>ervices</w:t>
      </w:r>
      <w:r w:rsidR="002B63A3">
        <w:rPr>
          <w:color w:val="000000"/>
          <w:szCs w:val="22"/>
        </w:rPr>
        <w:t xml:space="preserve"> (includes hardware </w:t>
      </w:r>
      <w:r w:rsidR="002B63A3" w:rsidRPr="005F487A">
        <w:rPr>
          <w:color w:val="000000"/>
          <w:szCs w:val="22"/>
        </w:rPr>
        <w:t>and software</w:t>
      </w:r>
      <w:r w:rsidR="002B63A3">
        <w:rPr>
          <w:color w:val="000000"/>
          <w:szCs w:val="22"/>
        </w:rPr>
        <w:t>)</w:t>
      </w:r>
      <w:r w:rsidR="00571CB2">
        <w:rPr>
          <w:color w:val="000000"/>
          <w:szCs w:val="22"/>
        </w:rPr>
        <w:t>;</w:t>
      </w:r>
    </w:p>
    <w:p w14:paraId="5FAD292D" w14:textId="77777777" w:rsidR="006F68EA" w:rsidRDefault="006F68EA" w:rsidP="0093434B">
      <w:pPr>
        <w:pStyle w:val="ListParagraph"/>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 xml:space="preserve">Incident and Problem Management </w:t>
      </w:r>
    </w:p>
    <w:p w14:paraId="11117FBD" w14:textId="4FDCD1AA" w:rsidR="006F68EA" w:rsidRPr="0093434B" w:rsidRDefault="006F68EA" w:rsidP="0093434B">
      <w:pPr>
        <w:pStyle w:val="ListParagraph"/>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 xml:space="preserve">OEM </w:t>
      </w:r>
      <w:r w:rsidR="0093434B">
        <w:t>v</w:t>
      </w:r>
      <w:r w:rsidR="00D03BBC">
        <w:t>endor management</w:t>
      </w:r>
      <w:r>
        <w:t xml:space="preserve"> on behalf of Eskom</w:t>
      </w:r>
    </w:p>
    <w:p w14:paraId="675E27B6" w14:textId="77777777" w:rsidR="000E023B" w:rsidRPr="00F706A6" w:rsidRDefault="00301719" w:rsidP="00F706A6">
      <w:pPr>
        <w:pStyle w:val="BodyText"/>
        <w:numPr>
          <w:ilvl w:val="0"/>
          <w:numId w:val="31"/>
        </w:numPr>
        <w:rPr>
          <w:szCs w:val="22"/>
        </w:rPr>
      </w:pPr>
      <w:r>
        <w:t>Information</w:t>
      </w:r>
      <w:r w:rsidRPr="00F706A6">
        <w:rPr>
          <w:szCs w:val="22"/>
        </w:rPr>
        <w:t xml:space="preserve"> </w:t>
      </w:r>
      <w:r w:rsidR="00A96727">
        <w:rPr>
          <w:szCs w:val="22"/>
        </w:rPr>
        <w:t>Security S</w:t>
      </w:r>
      <w:r w:rsidR="000E023B" w:rsidRPr="00F706A6">
        <w:rPr>
          <w:szCs w:val="22"/>
        </w:rPr>
        <w:t>ervices</w:t>
      </w:r>
    </w:p>
    <w:p w14:paraId="222657D9" w14:textId="77777777" w:rsidR="0018599A" w:rsidRPr="00F706A6" w:rsidRDefault="00A44347" w:rsidP="0018599A">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Disaster R</w:t>
      </w:r>
      <w:r w:rsidR="0018599A" w:rsidRPr="00F706A6">
        <w:rPr>
          <w:color w:val="000000"/>
          <w:szCs w:val="22"/>
        </w:rPr>
        <w:t>ecovery</w:t>
      </w:r>
      <w:r>
        <w:rPr>
          <w:color w:val="000000"/>
          <w:szCs w:val="22"/>
        </w:rPr>
        <w:t xml:space="preserve"> (DR)</w:t>
      </w:r>
    </w:p>
    <w:p w14:paraId="3404D46F" w14:textId="77777777" w:rsidR="00762A9C" w:rsidRDefault="00762A9C" w:rsidP="00F36CEA">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sidRPr="00F706A6">
        <w:rPr>
          <w:color w:val="000000"/>
          <w:szCs w:val="22"/>
        </w:rPr>
        <w:t xml:space="preserve">Supporting systems software </w:t>
      </w:r>
    </w:p>
    <w:p w14:paraId="35F069E0" w14:textId="65F201B5" w:rsidR="00D3446C" w:rsidRPr="00D3446C" w:rsidRDefault="00D3446C" w:rsidP="00842671">
      <w:pPr>
        <w:pStyle w:val="BodyText"/>
        <w:numPr>
          <w:ilvl w:val="1"/>
          <w:numId w:val="31"/>
        </w:numPr>
      </w:pPr>
      <w:r>
        <w:t>Virtua</w:t>
      </w:r>
      <w:r w:rsidR="00842671">
        <w:t>l</w:t>
      </w:r>
      <w:r w:rsidR="00E452E7">
        <w:t>isation/</w:t>
      </w:r>
      <w:r>
        <w:t>Hypervisor</w:t>
      </w:r>
      <w:r w:rsidR="00842671">
        <w:t xml:space="preserve"> software</w:t>
      </w:r>
    </w:p>
    <w:p w14:paraId="38566D6F" w14:textId="77777777" w:rsidR="000137C1" w:rsidRPr="00F706A6" w:rsidRDefault="00C06674" w:rsidP="00F36CEA">
      <w:pPr>
        <w:numPr>
          <w:ilvl w:val="1"/>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Operating S</w:t>
      </w:r>
      <w:r w:rsidR="000137C1" w:rsidRPr="00F706A6">
        <w:rPr>
          <w:color w:val="000000"/>
          <w:szCs w:val="22"/>
        </w:rPr>
        <w:t>ystems</w:t>
      </w:r>
      <w:r>
        <w:rPr>
          <w:color w:val="000000"/>
          <w:szCs w:val="22"/>
        </w:rPr>
        <w:t xml:space="preserve"> (OS)</w:t>
      </w:r>
    </w:p>
    <w:p w14:paraId="66B0FD42" w14:textId="77777777" w:rsidR="0018599A" w:rsidRPr="00F706A6" w:rsidRDefault="00C06674" w:rsidP="00F706A6">
      <w:pPr>
        <w:numPr>
          <w:ilvl w:val="1"/>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szCs w:val="22"/>
        </w:rPr>
      </w:pPr>
      <w:r>
        <w:rPr>
          <w:color w:val="000000"/>
          <w:szCs w:val="22"/>
        </w:rPr>
        <w:t>Operating S</w:t>
      </w:r>
      <w:r w:rsidR="006D6756">
        <w:rPr>
          <w:color w:val="000000"/>
          <w:szCs w:val="22"/>
        </w:rPr>
        <w:t>ystems utilities</w:t>
      </w:r>
    </w:p>
    <w:p w14:paraId="2EF0C730" w14:textId="77777777" w:rsidR="00762A9C" w:rsidRPr="00F706A6" w:rsidRDefault="00762A9C" w:rsidP="00762A9C">
      <w:pPr>
        <w:spacing w:before="160"/>
        <w:rPr>
          <w:color w:val="000000"/>
          <w:szCs w:val="22"/>
        </w:rPr>
      </w:pPr>
    </w:p>
    <w:p w14:paraId="661639BA" w14:textId="77777777" w:rsidR="00762A9C" w:rsidRPr="00F706A6" w:rsidRDefault="00C97D18" w:rsidP="00762A9C">
      <w:pPr>
        <w:rPr>
          <w:color w:val="000000"/>
          <w:szCs w:val="22"/>
        </w:rPr>
      </w:pPr>
      <w:r>
        <w:rPr>
          <w:color w:val="000000"/>
          <w:szCs w:val="22"/>
        </w:rPr>
        <w:t>The</w:t>
      </w:r>
      <w:r w:rsidR="00762A9C" w:rsidRPr="00F706A6">
        <w:rPr>
          <w:color w:val="000000"/>
          <w:szCs w:val="22"/>
        </w:rPr>
        <w:t xml:space="preserve"> </w:t>
      </w:r>
      <w:r>
        <w:rPr>
          <w:color w:val="000000"/>
          <w:szCs w:val="22"/>
        </w:rPr>
        <w:t>infrastructure environments host</w:t>
      </w:r>
      <w:r w:rsidR="00762A9C" w:rsidRPr="00F706A6">
        <w:rPr>
          <w:color w:val="000000"/>
          <w:szCs w:val="22"/>
        </w:rPr>
        <w:t xml:space="preserve"> Eskom</w:t>
      </w:r>
      <w:r w:rsidR="00696F5A" w:rsidRPr="00F706A6">
        <w:rPr>
          <w:color w:val="000000"/>
          <w:szCs w:val="22"/>
        </w:rPr>
        <w:t>’</w:t>
      </w:r>
      <w:r w:rsidR="00762A9C" w:rsidRPr="00F706A6">
        <w:rPr>
          <w:color w:val="000000"/>
          <w:szCs w:val="22"/>
        </w:rPr>
        <w:t xml:space="preserve">s business applications, file/print services and other specific infrastructure-related functions (for example, Client single sign-on application). The </w:t>
      </w:r>
      <w:r w:rsidR="00804CF3">
        <w:rPr>
          <w:color w:val="000000"/>
          <w:szCs w:val="22"/>
        </w:rPr>
        <w:t>Supplier</w:t>
      </w:r>
      <w:r w:rsidR="00762A9C" w:rsidRPr="00F706A6">
        <w:rPr>
          <w:color w:val="000000"/>
          <w:szCs w:val="22"/>
        </w:rPr>
        <w:t xml:space="preserve"> may deploy additional systems </w:t>
      </w:r>
      <w:r w:rsidR="006F68EA">
        <w:rPr>
          <w:color w:val="000000"/>
          <w:szCs w:val="22"/>
        </w:rPr>
        <w:t xml:space="preserve">(need to comply with Eskom policies &amp; standards) </w:t>
      </w:r>
      <w:r w:rsidR="00762A9C" w:rsidRPr="00F706A6">
        <w:rPr>
          <w:color w:val="000000"/>
          <w:szCs w:val="22"/>
        </w:rPr>
        <w:t>to support the computing environment and to provide Eskom’s infrastructure technical support.</w:t>
      </w:r>
    </w:p>
    <w:p w14:paraId="7DB184BC" w14:textId="77777777" w:rsidR="00762A9C" w:rsidRDefault="00762A9C" w:rsidP="009714D9">
      <w:pPr>
        <w:pStyle w:val="Heading2"/>
      </w:pPr>
      <w:bookmarkStart w:id="4" w:name="_Ref491002780"/>
      <w:bookmarkStart w:id="5" w:name="_Toc95145692"/>
      <w:r>
        <w:t>Environments in Scope</w:t>
      </w:r>
      <w:bookmarkEnd w:id="4"/>
      <w:bookmarkEnd w:id="5"/>
    </w:p>
    <w:p w14:paraId="1E3E1D48" w14:textId="77777777" w:rsidR="00762A9C" w:rsidRPr="00F706A6" w:rsidRDefault="00762A9C" w:rsidP="00762A9C">
      <w:pPr>
        <w:rPr>
          <w:szCs w:val="22"/>
        </w:rPr>
      </w:pPr>
      <w:r w:rsidRPr="00F706A6">
        <w:rPr>
          <w:szCs w:val="22"/>
        </w:rPr>
        <w:t xml:space="preserve">The environments in the scope of this RFP are defined as follows: </w:t>
      </w:r>
    </w:p>
    <w:p w14:paraId="4FF605BB" w14:textId="0EEBACAA" w:rsidR="00762A9C" w:rsidRPr="00F706A6" w:rsidRDefault="00261379" w:rsidP="00F36CEA">
      <w:pPr>
        <w:numPr>
          <w:ilvl w:val="0"/>
          <w:numId w:val="3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szCs w:val="22"/>
        </w:rPr>
      </w:pPr>
      <w:r>
        <w:rPr>
          <w:szCs w:val="22"/>
        </w:rPr>
        <w:t>Current Eskom owned infrastructure e</w:t>
      </w:r>
      <w:r w:rsidR="00B50A42" w:rsidRPr="00F706A6">
        <w:rPr>
          <w:szCs w:val="22"/>
        </w:rPr>
        <w:t>nvironment: Eskom’s</w:t>
      </w:r>
      <w:r w:rsidR="00762A9C" w:rsidRPr="00F706A6">
        <w:rPr>
          <w:szCs w:val="22"/>
        </w:rPr>
        <w:t xml:space="preserve"> currently allocated an</w:t>
      </w:r>
      <w:r w:rsidR="00301CB2">
        <w:rPr>
          <w:szCs w:val="22"/>
        </w:rPr>
        <w:t>d utilized computing resources</w:t>
      </w:r>
      <w:r w:rsidR="007913E6" w:rsidRPr="00F706A6">
        <w:rPr>
          <w:szCs w:val="22"/>
        </w:rPr>
        <w:t>, including any associated disaster recovery environments, as per Eskom’s specification.</w:t>
      </w:r>
      <w:r w:rsidR="00762A9C" w:rsidRPr="00F706A6">
        <w:rPr>
          <w:szCs w:val="22"/>
        </w:rPr>
        <w:t xml:space="preserve"> This </w:t>
      </w:r>
      <w:r w:rsidR="00D70054">
        <w:rPr>
          <w:szCs w:val="22"/>
        </w:rPr>
        <w:t xml:space="preserve">includes servers, storage and backups and </w:t>
      </w:r>
      <w:r w:rsidR="00762A9C" w:rsidRPr="00F706A6">
        <w:rPr>
          <w:szCs w:val="22"/>
        </w:rPr>
        <w:t xml:space="preserve">encompasses both physical and virtualized environments. </w:t>
      </w:r>
      <w:r w:rsidR="00E86462" w:rsidRPr="0071735A">
        <w:rPr>
          <w:szCs w:val="22"/>
        </w:rPr>
        <w:t xml:space="preserve">The Supplier </w:t>
      </w:r>
      <w:r w:rsidR="00D70054" w:rsidRPr="0071735A">
        <w:rPr>
          <w:szCs w:val="22"/>
        </w:rPr>
        <w:t>must</w:t>
      </w:r>
      <w:r w:rsidR="007126C8" w:rsidRPr="0071735A">
        <w:rPr>
          <w:szCs w:val="22"/>
        </w:rPr>
        <w:t xml:space="preserve"> </w:t>
      </w:r>
      <w:r w:rsidR="00A22A68">
        <w:rPr>
          <w:szCs w:val="22"/>
        </w:rPr>
        <w:t xml:space="preserve">provide </w:t>
      </w:r>
      <w:r w:rsidR="00A22A68">
        <w:t xml:space="preserve">locally based server, storage and backup support services </w:t>
      </w:r>
      <w:r w:rsidR="00A22A68">
        <w:rPr>
          <w:szCs w:val="22"/>
        </w:rPr>
        <w:t xml:space="preserve">for these environments. </w:t>
      </w:r>
      <w:r w:rsidR="0018669D">
        <w:rPr>
          <w:szCs w:val="22"/>
        </w:rPr>
        <w:t>These</w:t>
      </w:r>
      <w:r w:rsidR="00762A9C" w:rsidRPr="00F706A6">
        <w:rPr>
          <w:szCs w:val="22"/>
        </w:rPr>
        <w:t xml:space="preserve"> environment</w:t>
      </w:r>
      <w:r w:rsidR="0018669D">
        <w:rPr>
          <w:szCs w:val="22"/>
        </w:rPr>
        <w:t>s</w:t>
      </w:r>
      <w:r w:rsidR="00762A9C" w:rsidRPr="00F706A6">
        <w:rPr>
          <w:szCs w:val="22"/>
        </w:rPr>
        <w:t xml:space="preserve"> </w:t>
      </w:r>
      <w:r w:rsidR="0018669D">
        <w:rPr>
          <w:szCs w:val="22"/>
        </w:rPr>
        <w:t>are</w:t>
      </w:r>
      <w:r w:rsidR="00762A9C" w:rsidRPr="00F706A6">
        <w:rPr>
          <w:szCs w:val="22"/>
        </w:rPr>
        <w:t xml:space="preserve"> described </w:t>
      </w:r>
      <w:r w:rsidR="00983F93" w:rsidRPr="00F706A6">
        <w:rPr>
          <w:szCs w:val="22"/>
        </w:rPr>
        <w:t xml:space="preserve">Appendix </w:t>
      </w:r>
      <w:r w:rsidR="00BD1D96" w:rsidRPr="00F706A6">
        <w:rPr>
          <w:szCs w:val="22"/>
        </w:rPr>
        <w:t xml:space="preserve">A </w:t>
      </w:r>
    </w:p>
    <w:p w14:paraId="26F1EB4A" w14:textId="77777777" w:rsidR="00217E93" w:rsidRDefault="00217E93" w:rsidP="00762A9C"/>
    <w:p w14:paraId="031C2A56" w14:textId="786A7405" w:rsidR="00762A9C" w:rsidRDefault="00762A9C" w:rsidP="00762A9C">
      <w:r>
        <w:t xml:space="preserve">The above-mentioned </w:t>
      </w:r>
      <w:r w:rsidRPr="00755B7C">
        <w:t xml:space="preserve">environments </w:t>
      </w:r>
      <w:r w:rsidR="00A22A68">
        <w:t>are</w:t>
      </w:r>
      <w:r w:rsidR="00017494" w:rsidRPr="00755B7C">
        <w:t xml:space="preserve"> hosted within the borders of South Africa and</w:t>
      </w:r>
      <w:r w:rsidR="00017494">
        <w:t xml:space="preserve"> </w:t>
      </w:r>
      <w:r>
        <w:t xml:space="preserve">conform to </w:t>
      </w:r>
      <w:r w:rsidR="00FA0C38">
        <w:t xml:space="preserve">Eskom’s </w:t>
      </w:r>
      <w:r>
        <w:t xml:space="preserve">technology standards as defined in </w:t>
      </w:r>
      <w:r>
        <w:fldChar w:fldCharType="begin"/>
      </w:r>
      <w:r>
        <w:instrText xml:space="preserve"> REF _Ref491002665 \h </w:instrText>
      </w:r>
      <w:r>
        <w:fldChar w:fldCharType="separate"/>
      </w:r>
      <w:r w:rsidR="006F68EA" w:rsidRPr="00A32A50">
        <w:t xml:space="preserve">Table </w:t>
      </w:r>
      <w:r w:rsidR="006F68EA">
        <w:rPr>
          <w:noProof/>
        </w:rPr>
        <w:t>1</w:t>
      </w:r>
      <w:r w:rsidR="006F68EA" w:rsidRPr="00A32A50">
        <w:t>: Infrastructure Technology Standards</w:t>
      </w:r>
      <w:r>
        <w:fldChar w:fldCharType="end"/>
      </w:r>
    </w:p>
    <w:p w14:paraId="6A90CE87" w14:textId="77777777" w:rsidR="00962E28" w:rsidRPr="00962E28" w:rsidRDefault="00962E28" w:rsidP="00962E28">
      <w:pPr>
        <w:pStyle w:val="BodyText"/>
      </w:pPr>
    </w:p>
    <w:p w14:paraId="57CF965F" w14:textId="6EA89A4A" w:rsidR="00A7054A" w:rsidRPr="00612A14" w:rsidRDefault="00962E28" w:rsidP="00612A14">
      <w:pPr>
        <w:pStyle w:val="BodyText"/>
        <w:jc w:val="center"/>
        <w:rPr>
          <w:b/>
        </w:rPr>
      </w:pPr>
      <w:bookmarkStart w:id="6" w:name="_Ref491002665"/>
      <w:r w:rsidRPr="00612A14">
        <w:rPr>
          <w:b/>
        </w:rPr>
        <w:t xml:space="preserve">Table </w:t>
      </w:r>
      <w:r w:rsidR="006F68EA" w:rsidRPr="00612A14">
        <w:rPr>
          <w:b/>
          <w:noProof/>
        </w:rPr>
        <w:fldChar w:fldCharType="begin"/>
      </w:r>
      <w:r w:rsidR="006F68EA" w:rsidRPr="00612A14">
        <w:rPr>
          <w:b/>
          <w:noProof/>
        </w:rPr>
        <w:instrText xml:space="preserve"> SEQ Table \* ARABIC </w:instrText>
      </w:r>
      <w:r w:rsidR="006F68EA" w:rsidRPr="00612A14">
        <w:rPr>
          <w:b/>
          <w:noProof/>
        </w:rPr>
        <w:fldChar w:fldCharType="separate"/>
      </w:r>
      <w:r w:rsidR="006F68EA" w:rsidRPr="00612A14">
        <w:rPr>
          <w:b/>
          <w:noProof/>
        </w:rPr>
        <w:t>1</w:t>
      </w:r>
      <w:r w:rsidR="006F68EA" w:rsidRPr="00612A14">
        <w:rPr>
          <w:b/>
          <w:noProof/>
        </w:rPr>
        <w:fldChar w:fldCharType="end"/>
      </w:r>
      <w:r w:rsidRPr="00612A14">
        <w:rPr>
          <w:b/>
        </w:rPr>
        <w:t>: Infrastructure Technology Standards</w:t>
      </w:r>
      <w:bookmarkEnd w:id="6"/>
    </w:p>
    <w:tbl>
      <w:tblPr>
        <w:tblStyle w:val="TableGrid"/>
        <w:tblW w:w="0" w:type="auto"/>
        <w:tblLook w:val="04A0" w:firstRow="1" w:lastRow="0" w:firstColumn="1" w:lastColumn="0" w:noHBand="0" w:noVBand="1"/>
      </w:tblPr>
      <w:tblGrid>
        <w:gridCol w:w="2015"/>
        <w:gridCol w:w="2264"/>
        <w:gridCol w:w="2048"/>
        <w:gridCol w:w="2003"/>
        <w:gridCol w:w="1524"/>
      </w:tblGrid>
      <w:tr w:rsidR="00612A14" w14:paraId="3668B7D9" w14:textId="26A7BDA6" w:rsidTr="00612A14">
        <w:tc>
          <w:tcPr>
            <w:tcW w:w="2015" w:type="dxa"/>
            <w:vAlign w:val="center"/>
          </w:tcPr>
          <w:p w14:paraId="51C8AE46" w14:textId="77777777" w:rsidR="00612A14" w:rsidRDefault="00612A14" w:rsidP="006F68EA">
            <w:pPr>
              <w:pStyle w:val="BodyText"/>
            </w:pPr>
            <w:r w:rsidRPr="003A29B2">
              <w:rPr>
                <w:b/>
                <w:sz w:val="20"/>
              </w:rPr>
              <w:t>CPU Architecture</w:t>
            </w:r>
          </w:p>
        </w:tc>
        <w:tc>
          <w:tcPr>
            <w:tcW w:w="2264" w:type="dxa"/>
            <w:vAlign w:val="center"/>
          </w:tcPr>
          <w:p w14:paraId="1AD2A59F" w14:textId="77777777" w:rsidR="00612A14" w:rsidRDefault="00612A14" w:rsidP="006F68EA">
            <w:pPr>
              <w:pStyle w:val="BodyText"/>
            </w:pPr>
            <w:r w:rsidRPr="003A29B2">
              <w:rPr>
                <w:b/>
                <w:sz w:val="20"/>
              </w:rPr>
              <w:t>Operating Systems</w:t>
            </w:r>
          </w:p>
        </w:tc>
        <w:tc>
          <w:tcPr>
            <w:tcW w:w="2048" w:type="dxa"/>
            <w:vAlign w:val="center"/>
          </w:tcPr>
          <w:p w14:paraId="1E2897B6" w14:textId="77777777" w:rsidR="00612A14" w:rsidRDefault="00612A14" w:rsidP="006F68EA">
            <w:pPr>
              <w:pStyle w:val="BodyText"/>
            </w:pPr>
            <w:r w:rsidRPr="003A29B2">
              <w:rPr>
                <w:b/>
                <w:sz w:val="20"/>
              </w:rPr>
              <w:t>Virtualization</w:t>
            </w:r>
          </w:p>
        </w:tc>
        <w:tc>
          <w:tcPr>
            <w:tcW w:w="2003" w:type="dxa"/>
            <w:vAlign w:val="center"/>
          </w:tcPr>
          <w:p w14:paraId="1650D785" w14:textId="77777777" w:rsidR="00612A14" w:rsidRDefault="00612A14" w:rsidP="006F68EA">
            <w:pPr>
              <w:pStyle w:val="BodyText"/>
            </w:pPr>
            <w:r w:rsidRPr="003A29B2">
              <w:rPr>
                <w:b/>
                <w:sz w:val="20"/>
              </w:rPr>
              <w:t>Storage</w:t>
            </w:r>
          </w:p>
        </w:tc>
        <w:tc>
          <w:tcPr>
            <w:tcW w:w="1524" w:type="dxa"/>
          </w:tcPr>
          <w:p w14:paraId="0C235EE0" w14:textId="6FD437C3" w:rsidR="00612A14" w:rsidRPr="003A29B2" w:rsidRDefault="00612A14" w:rsidP="006F68EA">
            <w:pPr>
              <w:pStyle w:val="BodyText"/>
              <w:rPr>
                <w:b/>
                <w:sz w:val="20"/>
              </w:rPr>
            </w:pPr>
            <w:r>
              <w:rPr>
                <w:b/>
                <w:sz w:val="20"/>
              </w:rPr>
              <w:t>Backups</w:t>
            </w:r>
          </w:p>
        </w:tc>
      </w:tr>
      <w:tr w:rsidR="00612A14" w14:paraId="14F49A99" w14:textId="43FB7B7C" w:rsidTr="00612A14">
        <w:tc>
          <w:tcPr>
            <w:tcW w:w="2015" w:type="dxa"/>
          </w:tcPr>
          <w:p w14:paraId="6A61D1F4" w14:textId="77777777" w:rsidR="00612A14" w:rsidRDefault="00612A14" w:rsidP="006F68EA">
            <w:pPr>
              <w:pStyle w:val="BodyText"/>
              <w:rPr>
                <w:sz w:val="20"/>
              </w:rPr>
            </w:pPr>
            <w:r w:rsidRPr="003A29B2">
              <w:rPr>
                <w:sz w:val="20"/>
              </w:rPr>
              <w:t>X86</w:t>
            </w:r>
          </w:p>
          <w:p w14:paraId="45C05A7A" w14:textId="77777777" w:rsidR="00612A14" w:rsidRDefault="00612A14" w:rsidP="006F68EA">
            <w:pPr>
              <w:pStyle w:val="BodyText"/>
            </w:pPr>
            <w:r w:rsidRPr="003A29B2">
              <w:rPr>
                <w:sz w:val="20"/>
              </w:rPr>
              <w:t>Non X86(RISC)</w:t>
            </w:r>
          </w:p>
        </w:tc>
        <w:tc>
          <w:tcPr>
            <w:tcW w:w="2264" w:type="dxa"/>
          </w:tcPr>
          <w:p w14:paraId="7F5BD62E" w14:textId="77777777" w:rsidR="00612A14" w:rsidRDefault="00612A14" w:rsidP="006F68EA">
            <w:pPr>
              <w:pStyle w:val="BodyText"/>
              <w:rPr>
                <w:sz w:val="20"/>
              </w:rPr>
            </w:pPr>
            <w:r w:rsidRPr="003A29B2">
              <w:rPr>
                <w:sz w:val="20"/>
              </w:rPr>
              <w:t>Windows Server</w:t>
            </w:r>
          </w:p>
          <w:p w14:paraId="01349714" w14:textId="77777777" w:rsidR="00612A14" w:rsidRPr="0093434B" w:rsidRDefault="00612A14" w:rsidP="0093434B">
            <w:pPr>
              <w:spacing w:after="0"/>
              <w:jc w:val="left"/>
              <w:rPr>
                <w:sz w:val="20"/>
                <w:szCs w:val="20"/>
                <w:u w:val="single"/>
              </w:rPr>
            </w:pPr>
            <w:r w:rsidRPr="00E26596">
              <w:rPr>
                <w:sz w:val="20"/>
                <w:szCs w:val="20"/>
                <w:u w:val="single"/>
              </w:rPr>
              <w:t>LINUX</w:t>
            </w:r>
          </w:p>
          <w:p w14:paraId="59949130" w14:textId="77777777" w:rsidR="00612A14" w:rsidRPr="003A29B2" w:rsidRDefault="00612A14" w:rsidP="0093434B">
            <w:pPr>
              <w:pStyle w:val="ListParagraph"/>
              <w:numPr>
                <w:ilvl w:val="1"/>
                <w:numId w:val="58"/>
              </w:numPr>
              <w:spacing w:after="0"/>
              <w:jc w:val="left"/>
              <w:rPr>
                <w:sz w:val="20"/>
                <w:szCs w:val="20"/>
              </w:rPr>
            </w:pPr>
            <w:r>
              <w:rPr>
                <w:sz w:val="20"/>
                <w:szCs w:val="20"/>
              </w:rPr>
              <w:t>SUSE</w:t>
            </w:r>
          </w:p>
          <w:p w14:paraId="3392BDC0" w14:textId="77777777" w:rsidR="00612A14" w:rsidRPr="0093434B" w:rsidRDefault="00612A14" w:rsidP="0093434B">
            <w:pPr>
              <w:pStyle w:val="ListParagraph"/>
              <w:numPr>
                <w:ilvl w:val="1"/>
                <w:numId w:val="58"/>
              </w:numPr>
              <w:spacing w:after="0"/>
              <w:jc w:val="left"/>
            </w:pPr>
            <w:r>
              <w:rPr>
                <w:sz w:val="20"/>
                <w:szCs w:val="20"/>
              </w:rPr>
              <w:t>Red Hat</w:t>
            </w:r>
          </w:p>
          <w:p w14:paraId="1F862F7E" w14:textId="77777777" w:rsidR="00612A14" w:rsidRPr="0093434B" w:rsidRDefault="00612A14" w:rsidP="0093434B">
            <w:pPr>
              <w:pStyle w:val="ListParagraph"/>
              <w:numPr>
                <w:ilvl w:val="1"/>
                <w:numId w:val="58"/>
              </w:numPr>
              <w:spacing w:after="0"/>
              <w:jc w:val="left"/>
            </w:pPr>
            <w:r>
              <w:rPr>
                <w:sz w:val="20"/>
                <w:szCs w:val="20"/>
              </w:rPr>
              <w:t>Oracle-Linux</w:t>
            </w:r>
          </w:p>
          <w:p w14:paraId="79D8A5D9" w14:textId="77777777" w:rsidR="00612A14" w:rsidRDefault="00612A14" w:rsidP="0093434B">
            <w:pPr>
              <w:spacing w:after="0"/>
              <w:jc w:val="left"/>
            </w:pPr>
            <w:r>
              <w:t>UNIX</w:t>
            </w:r>
          </w:p>
          <w:p w14:paraId="075F7510" w14:textId="77777777" w:rsidR="00612A14" w:rsidRPr="003A29B2" w:rsidRDefault="00612A14" w:rsidP="0093434B">
            <w:pPr>
              <w:pStyle w:val="ListParagraph"/>
              <w:numPr>
                <w:ilvl w:val="1"/>
                <w:numId w:val="58"/>
              </w:numPr>
              <w:spacing w:after="0"/>
              <w:jc w:val="left"/>
              <w:rPr>
                <w:sz w:val="20"/>
                <w:szCs w:val="20"/>
              </w:rPr>
            </w:pPr>
            <w:r>
              <w:rPr>
                <w:sz w:val="20"/>
                <w:szCs w:val="20"/>
              </w:rPr>
              <w:t>AIX</w:t>
            </w:r>
          </w:p>
          <w:p w14:paraId="741AAAC5" w14:textId="77777777" w:rsidR="00612A14" w:rsidRPr="0093434B" w:rsidRDefault="00612A14" w:rsidP="0093434B">
            <w:pPr>
              <w:pStyle w:val="ListParagraph"/>
              <w:numPr>
                <w:ilvl w:val="1"/>
                <w:numId w:val="58"/>
              </w:numPr>
              <w:spacing w:after="0"/>
              <w:jc w:val="left"/>
            </w:pPr>
            <w:r>
              <w:rPr>
                <w:sz w:val="20"/>
                <w:szCs w:val="20"/>
              </w:rPr>
              <w:t>Solaris</w:t>
            </w:r>
          </w:p>
          <w:p w14:paraId="3E163E1A" w14:textId="77777777" w:rsidR="00612A14" w:rsidRPr="00E26596" w:rsidRDefault="00612A14" w:rsidP="0093434B">
            <w:pPr>
              <w:pStyle w:val="ListParagraph"/>
              <w:numPr>
                <w:ilvl w:val="1"/>
                <w:numId w:val="58"/>
              </w:numPr>
              <w:spacing w:after="0"/>
              <w:jc w:val="left"/>
            </w:pPr>
            <w:r>
              <w:rPr>
                <w:sz w:val="20"/>
                <w:szCs w:val="20"/>
              </w:rPr>
              <w:t>HP-UX</w:t>
            </w:r>
          </w:p>
        </w:tc>
        <w:tc>
          <w:tcPr>
            <w:tcW w:w="2048" w:type="dxa"/>
          </w:tcPr>
          <w:p w14:paraId="76595311" w14:textId="77777777" w:rsidR="00612A14" w:rsidRDefault="00612A14" w:rsidP="006F68EA">
            <w:pPr>
              <w:pStyle w:val="BodyText"/>
            </w:pPr>
            <w:r>
              <w:t>VMware</w:t>
            </w:r>
          </w:p>
          <w:p w14:paraId="5BD4BB65" w14:textId="6EE17F74" w:rsidR="00612A14" w:rsidRDefault="00612A14" w:rsidP="006F68EA">
            <w:pPr>
              <w:pStyle w:val="BodyText"/>
            </w:pPr>
            <w:r>
              <w:t>Orac</w:t>
            </w:r>
            <w:r w:rsidR="00484E0C">
              <w:t>l</w:t>
            </w:r>
            <w:r>
              <w:t>e Virtual Machine Manager</w:t>
            </w:r>
          </w:p>
          <w:p w14:paraId="0B25F43A" w14:textId="77777777" w:rsidR="00612A14" w:rsidRDefault="00612A14" w:rsidP="006F68EA">
            <w:pPr>
              <w:pStyle w:val="BodyText"/>
            </w:pPr>
            <w:r>
              <w:t>PowerVM</w:t>
            </w:r>
          </w:p>
          <w:p w14:paraId="4A170313" w14:textId="77777777" w:rsidR="00612A14" w:rsidRDefault="00612A14" w:rsidP="006F68EA">
            <w:pPr>
              <w:pStyle w:val="BodyText"/>
            </w:pPr>
            <w:r>
              <w:t>HyperV</w:t>
            </w:r>
          </w:p>
        </w:tc>
        <w:tc>
          <w:tcPr>
            <w:tcW w:w="2003" w:type="dxa"/>
          </w:tcPr>
          <w:p w14:paraId="6FDDDDF8" w14:textId="77777777" w:rsidR="00612A14" w:rsidRDefault="00612A14" w:rsidP="006F68EA">
            <w:pPr>
              <w:pStyle w:val="BodyText"/>
            </w:pPr>
            <w:r>
              <w:t>Tier 0 (All Flash)</w:t>
            </w:r>
          </w:p>
          <w:p w14:paraId="2D996CC7" w14:textId="77777777" w:rsidR="00612A14" w:rsidRDefault="00612A14" w:rsidP="006F68EA">
            <w:pPr>
              <w:pStyle w:val="BodyText"/>
            </w:pPr>
            <w:r>
              <w:t>Tier 1 (Enterprise)</w:t>
            </w:r>
          </w:p>
          <w:p w14:paraId="71EEE788" w14:textId="77777777" w:rsidR="00612A14" w:rsidRDefault="00612A14" w:rsidP="006F68EA">
            <w:pPr>
              <w:pStyle w:val="BodyText"/>
            </w:pPr>
            <w:r>
              <w:t>Tier 2 (Auto Tiering)</w:t>
            </w:r>
          </w:p>
          <w:p w14:paraId="7535330E" w14:textId="77777777" w:rsidR="00612A14" w:rsidRDefault="00612A14" w:rsidP="006F68EA">
            <w:pPr>
              <w:pStyle w:val="BodyText"/>
            </w:pPr>
            <w:r>
              <w:t>Tier 3 (Nearline)</w:t>
            </w:r>
          </w:p>
        </w:tc>
        <w:tc>
          <w:tcPr>
            <w:tcW w:w="1524" w:type="dxa"/>
          </w:tcPr>
          <w:p w14:paraId="404F0497" w14:textId="77777777" w:rsidR="00612A14" w:rsidRDefault="00612A14" w:rsidP="006F68EA">
            <w:pPr>
              <w:pStyle w:val="BodyText"/>
            </w:pPr>
            <w:r>
              <w:t>Netbackup</w:t>
            </w:r>
          </w:p>
          <w:p w14:paraId="326FFE0E" w14:textId="77777777" w:rsidR="00612A14" w:rsidRDefault="00612A14" w:rsidP="006F68EA">
            <w:pPr>
              <w:pStyle w:val="BodyText"/>
            </w:pPr>
            <w:r>
              <w:t>Spectrum Protect</w:t>
            </w:r>
          </w:p>
          <w:p w14:paraId="21BD2229" w14:textId="3B6C2EDF" w:rsidR="00612A14" w:rsidRDefault="00612A14" w:rsidP="006F68EA">
            <w:pPr>
              <w:pStyle w:val="BodyText"/>
            </w:pPr>
          </w:p>
        </w:tc>
      </w:tr>
    </w:tbl>
    <w:p w14:paraId="06DB9276" w14:textId="0D7239D4" w:rsidR="006F68EA" w:rsidRDefault="006F68EA" w:rsidP="00762A9C">
      <w:pPr>
        <w:pStyle w:val="BodyText"/>
      </w:pPr>
    </w:p>
    <w:p w14:paraId="308E7928" w14:textId="77777777" w:rsidR="009B7690" w:rsidRDefault="0024741A" w:rsidP="009B7690">
      <w:pPr>
        <w:pStyle w:val="Heading2"/>
      </w:pPr>
      <w:bookmarkStart w:id="7" w:name="_Toc95145693"/>
      <w:r>
        <w:lastRenderedPageBreak/>
        <w:t>Services</w:t>
      </w:r>
      <w:r w:rsidR="009B7690">
        <w:t xml:space="preserve"> in Scope</w:t>
      </w:r>
      <w:bookmarkEnd w:id="7"/>
    </w:p>
    <w:p w14:paraId="64CAC786" w14:textId="77777777" w:rsidR="00762A9C" w:rsidRDefault="00762A9C" w:rsidP="00762A9C">
      <w:r>
        <w:t>The following services are required to be p</w:t>
      </w:r>
      <w:r w:rsidR="00804CF3">
        <w:t>rovided by the Supplier</w:t>
      </w:r>
      <w:r>
        <w:t>:</w:t>
      </w:r>
    </w:p>
    <w:p w14:paraId="52555145" w14:textId="77777777" w:rsidR="0001693D" w:rsidRDefault="0001693D" w:rsidP="0001693D">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Provisioning of IT Infrastructure to cater for Eskom user demands</w:t>
      </w:r>
    </w:p>
    <w:p w14:paraId="2E1BABFE" w14:textId="4DE92F0B" w:rsidR="00B50A42" w:rsidRDefault="00762A9C" w:rsidP="00E955E9">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Infrastructure management, support and maintenanc</w:t>
      </w:r>
      <w:r w:rsidR="003404B0">
        <w:t>e of the</w:t>
      </w:r>
      <w:r w:rsidR="00FD05C7">
        <w:t xml:space="preserve"> environments in scope</w:t>
      </w:r>
      <w:r w:rsidR="00FD05C7" w:rsidDel="00FD05C7">
        <w:t xml:space="preserve"> </w:t>
      </w:r>
    </w:p>
    <w:p w14:paraId="76A206A3" w14:textId="3459F685" w:rsidR="00762A9C" w:rsidRPr="00DF0F15" w:rsidRDefault="00762A9C"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rsidRPr="00DF0F15">
        <w:t>Backup</w:t>
      </w:r>
      <w:r w:rsidR="00B50A42" w:rsidRPr="00DF0F15">
        <w:t xml:space="preserve"> and storage</w:t>
      </w:r>
      <w:r w:rsidRPr="00DF0F15">
        <w:t xml:space="preserve"> services</w:t>
      </w:r>
      <w:r w:rsidR="005F487A" w:rsidRPr="00DF0F15">
        <w:t xml:space="preserve"> </w:t>
      </w:r>
    </w:p>
    <w:p w14:paraId="33F9F7F8" w14:textId="77777777" w:rsidR="00BB7C7A" w:rsidRDefault="00E26596" w:rsidP="00F30B0F">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rsidRPr="00DF0F15">
        <w:t xml:space="preserve">Assist with troubleshooting of </w:t>
      </w:r>
      <w:r w:rsidR="003404B0" w:rsidRPr="00DF0F15">
        <w:t>Networ</w:t>
      </w:r>
      <w:r w:rsidR="00B02EA5" w:rsidRPr="00DF0F15">
        <w:t>k s</w:t>
      </w:r>
      <w:r w:rsidR="003404B0" w:rsidRPr="00DF0F15">
        <w:t>ervices</w:t>
      </w:r>
      <w:r w:rsidR="0093434B" w:rsidRPr="00DF0F15">
        <w:t xml:space="preserve"> </w:t>
      </w:r>
      <w:r w:rsidR="00664691" w:rsidRPr="00DF0F15">
        <w:t>as well as new installation requirements</w:t>
      </w:r>
      <w:r w:rsidR="00EB347F" w:rsidRPr="00DF0F15">
        <w:t xml:space="preserve"> </w:t>
      </w:r>
    </w:p>
    <w:p w14:paraId="42577754" w14:textId="19DB2DCE" w:rsidR="0001693D" w:rsidRPr="00DF0F15" w:rsidRDefault="002620B4" w:rsidP="00F30B0F">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V</w:t>
      </w:r>
      <w:r w:rsidR="00A0124B">
        <w:t>irtua</w:t>
      </w:r>
      <w:r w:rsidR="00842671">
        <w:t>l server</w:t>
      </w:r>
      <w:r>
        <w:t xml:space="preserve"> and </w:t>
      </w:r>
      <w:r w:rsidR="007C2F15">
        <w:t>Operating S</w:t>
      </w:r>
      <w:r w:rsidR="00F36515" w:rsidRPr="00DF0F15">
        <w:t>ystem provisioning and support. (Including utilities and schedulers)</w:t>
      </w:r>
    </w:p>
    <w:p w14:paraId="30899A59" w14:textId="77777777" w:rsidR="00F36515" w:rsidRDefault="0001693D"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Incident and Problem Management</w:t>
      </w:r>
      <w:r w:rsidR="00F36515">
        <w:t xml:space="preserve">  </w:t>
      </w:r>
    </w:p>
    <w:p w14:paraId="29F31117" w14:textId="77777777" w:rsidR="00E26596" w:rsidRDefault="00B92DCC" w:rsidP="00E26596">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Disaster Recovery services</w:t>
      </w:r>
    </w:p>
    <w:p w14:paraId="6CE36124" w14:textId="77777777" w:rsidR="005A061B" w:rsidRDefault="00301719"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 xml:space="preserve">Information </w:t>
      </w:r>
      <w:r w:rsidR="00EB7411">
        <w:t>S</w:t>
      </w:r>
      <w:r w:rsidR="005A061B">
        <w:t>ecurity services</w:t>
      </w:r>
    </w:p>
    <w:p w14:paraId="219F53F6" w14:textId="41A1ED69" w:rsidR="00C70C6B" w:rsidRDefault="00C70C6B"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Mon</w:t>
      </w:r>
      <w:r w:rsidR="00B26C16">
        <w:t>i</w:t>
      </w:r>
      <w:r>
        <w:t>toring</w:t>
      </w:r>
    </w:p>
    <w:p w14:paraId="6A128E59" w14:textId="1E3A1C42" w:rsidR="00E26596" w:rsidRDefault="00E26596"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Reporting</w:t>
      </w:r>
    </w:p>
    <w:p w14:paraId="64EBD84D" w14:textId="77777777" w:rsidR="00762A9C" w:rsidRDefault="0031088D" w:rsidP="0031088D">
      <w:pPr>
        <w:pStyle w:val="Heading2"/>
      </w:pPr>
      <w:bookmarkStart w:id="8" w:name="_Toc95145694"/>
      <w:r>
        <w:t>Service Objectives</w:t>
      </w:r>
      <w:bookmarkEnd w:id="8"/>
      <w:r>
        <w:t xml:space="preserve"> </w:t>
      </w:r>
    </w:p>
    <w:p w14:paraId="46D5F85C" w14:textId="77777777" w:rsidR="0031088D" w:rsidRPr="00F706A6" w:rsidRDefault="0031088D" w:rsidP="0031088D">
      <w:pPr>
        <w:rPr>
          <w:szCs w:val="22"/>
        </w:rPr>
      </w:pPr>
      <w:r w:rsidRPr="00F706A6">
        <w:rPr>
          <w:szCs w:val="22"/>
        </w:rPr>
        <w:t xml:space="preserve">The following are the key high-level service objectives </w:t>
      </w:r>
      <w:r w:rsidR="007F46DB" w:rsidRPr="00F706A6">
        <w:rPr>
          <w:szCs w:val="22"/>
        </w:rPr>
        <w:t>Eskom</w:t>
      </w:r>
      <w:r w:rsidRPr="00F706A6">
        <w:rPr>
          <w:szCs w:val="22"/>
        </w:rPr>
        <w:t xml:space="preserve"> expects to a</w:t>
      </w:r>
      <w:r w:rsidR="00154C3A">
        <w:rPr>
          <w:szCs w:val="22"/>
        </w:rPr>
        <w:t>chieve through outsourced managed</w:t>
      </w:r>
      <w:r w:rsidRPr="00F706A6">
        <w:rPr>
          <w:szCs w:val="22"/>
        </w:rPr>
        <w:t xml:space="preserve"> services in this SOW:</w:t>
      </w:r>
    </w:p>
    <w:p w14:paraId="19A5BAF7" w14:textId="77777777" w:rsidR="0031088D" w:rsidRPr="00F706A6" w:rsidRDefault="00702ABE" w:rsidP="00D46024">
      <w:pPr>
        <w:pStyle w:val="bullet10"/>
        <w:numPr>
          <w:ilvl w:val="0"/>
          <w:numId w:val="35"/>
        </w:numPr>
      </w:pPr>
      <w:r w:rsidRPr="00F706A6">
        <w:t>Meet Eskom’s</w:t>
      </w:r>
      <w:r w:rsidR="0031088D" w:rsidRPr="00F706A6">
        <w:t xml:space="preserve"> business needs for</w:t>
      </w:r>
      <w:r w:rsidR="00162F14">
        <w:t xml:space="preserve"> highly</w:t>
      </w:r>
      <w:r w:rsidR="0031088D" w:rsidRPr="00F706A6">
        <w:t xml:space="preserve"> available, reliable, scalable and secure services.</w:t>
      </w:r>
    </w:p>
    <w:p w14:paraId="06024B88" w14:textId="77777777" w:rsidR="0031088D" w:rsidRPr="00F706A6" w:rsidRDefault="0031088D" w:rsidP="00D46024">
      <w:pPr>
        <w:pStyle w:val="bullet10"/>
        <w:numPr>
          <w:ilvl w:val="0"/>
          <w:numId w:val="35"/>
        </w:numPr>
      </w:pPr>
      <w:r w:rsidRPr="00F706A6">
        <w:t>Maintain compliance with industry standards and government regulations (</w:t>
      </w:r>
      <w:r w:rsidR="00162F14">
        <w:t>eg.</w:t>
      </w:r>
      <w:r w:rsidRPr="00F706A6">
        <w:t xml:space="preserve"> ITIL, ISO27</w:t>
      </w:r>
      <w:r w:rsidR="00654B65" w:rsidRPr="00F706A6">
        <w:t>000</w:t>
      </w:r>
      <w:r w:rsidRPr="00F706A6">
        <w:t>, and Six Sigma).</w:t>
      </w:r>
    </w:p>
    <w:p w14:paraId="211863EB" w14:textId="77777777" w:rsidR="0031088D" w:rsidRPr="00F706A6" w:rsidRDefault="0031088D" w:rsidP="00D46024">
      <w:pPr>
        <w:pStyle w:val="bullet10"/>
        <w:numPr>
          <w:ilvl w:val="0"/>
          <w:numId w:val="35"/>
        </w:numPr>
      </w:pPr>
      <w:r w:rsidRPr="00F706A6">
        <w:t>Acquire services with availability guarantees backed by service levels (SLs) and associated penalties in the form of fee reductions with full earn-back opportunities.</w:t>
      </w:r>
    </w:p>
    <w:p w14:paraId="3FBDFB19" w14:textId="77777777" w:rsidR="0031088D" w:rsidRPr="00F706A6" w:rsidRDefault="0031088D" w:rsidP="00D46024">
      <w:pPr>
        <w:pStyle w:val="bullet10"/>
        <w:numPr>
          <w:ilvl w:val="0"/>
          <w:numId w:val="35"/>
        </w:numPr>
      </w:pPr>
      <w:r w:rsidRPr="00F706A6">
        <w:t>Acquire services that can leverage operational scale and best practices to achieve optimum commercial price performance.</w:t>
      </w:r>
    </w:p>
    <w:p w14:paraId="7656C7EB" w14:textId="77777777" w:rsidR="0031088D" w:rsidRDefault="0031088D" w:rsidP="00D46024">
      <w:pPr>
        <w:pStyle w:val="bullet10"/>
        <w:numPr>
          <w:ilvl w:val="0"/>
          <w:numId w:val="36"/>
        </w:numPr>
      </w:pPr>
      <w:r w:rsidRPr="00F706A6">
        <w:t>Acquire ongoing feedback mechanisms to ensure performance meets expectations.</w:t>
      </w:r>
    </w:p>
    <w:p w14:paraId="7A68B053" w14:textId="000A324E" w:rsidR="002423D6" w:rsidRPr="00F706A6" w:rsidRDefault="002423D6" w:rsidP="00D46024">
      <w:pPr>
        <w:pStyle w:val="bullet10"/>
        <w:numPr>
          <w:ilvl w:val="0"/>
          <w:numId w:val="36"/>
        </w:numPr>
      </w:pPr>
      <w:r>
        <w:t>Support services may be required 24x7 as needed</w:t>
      </w:r>
      <w:r w:rsidR="00593C92">
        <w:t xml:space="preserve"> i.e. some support activities are required to be provided outside normal business hours</w:t>
      </w:r>
      <w:r>
        <w:t xml:space="preserve"> to prevent disruption to Eskom business. This should be provided at no additional cost.</w:t>
      </w:r>
    </w:p>
    <w:p w14:paraId="7A407A67" w14:textId="77777777" w:rsidR="0031088D" w:rsidRDefault="0031088D" w:rsidP="0031088D">
      <w:pPr>
        <w:pStyle w:val="Heading2"/>
      </w:pPr>
      <w:bookmarkStart w:id="9" w:name="_Toc95145695"/>
      <w:r>
        <w:t>Personnel</w:t>
      </w:r>
      <w:bookmarkEnd w:id="9"/>
      <w:r>
        <w:t xml:space="preserve"> </w:t>
      </w:r>
    </w:p>
    <w:p w14:paraId="16A4C153" w14:textId="2038FCFE" w:rsidR="0031088D" w:rsidRDefault="0031088D" w:rsidP="0031088D">
      <w:r w:rsidRPr="0064433D">
        <w:t xml:space="preserve">Unless otherwise specified and agreed to by </w:t>
      </w:r>
      <w:r w:rsidR="00702ABE">
        <w:t>Eskom</w:t>
      </w:r>
      <w:r w:rsidRPr="0064433D">
        <w:t xml:space="preserve"> and </w:t>
      </w:r>
      <w:r w:rsidR="00611D6E">
        <w:t xml:space="preserve">the </w:t>
      </w:r>
      <w:r w:rsidR="00804CF3">
        <w:t>Supplier</w:t>
      </w:r>
      <w:r w:rsidRPr="0064433D">
        <w:t xml:space="preserve">, the </w:t>
      </w:r>
      <w:r w:rsidR="00804CF3">
        <w:t>Supplier</w:t>
      </w:r>
      <w:r w:rsidRPr="0064433D">
        <w:t xml:space="preserve"> will be responsible for providing appropriately skill</w:t>
      </w:r>
      <w:r w:rsidR="003C6E79">
        <w:t>ed staffing to meet all managed</w:t>
      </w:r>
      <w:r w:rsidRPr="0064433D">
        <w:t xml:space="preserve"> services roles and responsibilities </w:t>
      </w:r>
      <w:r w:rsidR="00162F14">
        <w:t>with</w:t>
      </w:r>
      <w:r w:rsidRPr="0064433D">
        <w:t xml:space="preserve"> </w:t>
      </w:r>
      <w:r w:rsidR="00162F14">
        <w:t xml:space="preserve">the </w:t>
      </w:r>
      <w:r w:rsidRPr="0064433D">
        <w:t>relevant service levels set forth in this SOW.</w:t>
      </w:r>
      <w:r w:rsidR="00CF5DE2">
        <w:t xml:space="preserve"> The S</w:t>
      </w:r>
      <w:r w:rsidR="002E7F7B">
        <w:t>upplier should also be able to supply adequately</w:t>
      </w:r>
      <w:r w:rsidR="00776BA7">
        <w:t xml:space="preserve"> skilled</w:t>
      </w:r>
      <w:r w:rsidR="002E7F7B">
        <w:t xml:space="preserve"> resources for future requirements e.g. when new technologies are introduced</w:t>
      </w:r>
      <w:r w:rsidR="004B6AE7">
        <w:t xml:space="preserve"> in the Eskom</w:t>
      </w:r>
      <w:r w:rsidR="002E7F7B">
        <w:t xml:space="preserve"> landscape. </w:t>
      </w:r>
    </w:p>
    <w:p w14:paraId="49994307" w14:textId="2799FA5B" w:rsidR="0031088D" w:rsidRDefault="00E7268E" w:rsidP="0031088D">
      <w:pPr>
        <w:pStyle w:val="Heading2"/>
      </w:pPr>
      <w:bookmarkStart w:id="10" w:name="_Toc95145696"/>
      <w:r>
        <w:lastRenderedPageBreak/>
        <w:t>Policies</w:t>
      </w:r>
      <w:r w:rsidR="0031088D">
        <w:t>, Procedures and Standards</w:t>
      </w:r>
      <w:bookmarkEnd w:id="10"/>
      <w:r w:rsidR="0031088D">
        <w:t xml:space="preserve"> </w:t>
      </w:r>
      <w:r w:rsidR="00AD39AF">
        <w:t xml:space="preserve"> </w:t>
      </w:r>
    </w:p>
    <w:p w14:paraId="486FA0BD" w14:textId="57C47328" w:rsidR="00F07D51" w:rsidRDefault="00F07D51" w:rsidP="00F07D51">
      <w:pPr>
        <w:pStyle w:val="ListParagraph"/>
        <w:numPr>
          <w:ilvl w:val="0"/>
          <w:numId w:val="62"/>
        </w:numPr>
        <w:spacing w:line="360" w:lineRule="auto"/>
      </w:pPr>
      <w:r>
        <w:t>The Supplier</w:t>
      </w:r>
      <w:r w:rsidRPr="00DD2808">
        <w:t xml:space="preserve"> needs to adhere to </w:t>
      </w:r>
      <w:r>
        <w:t>Eskom’s policies, procedures and standards.</w:t>
      </w:r>
    </w:p>
    <w:p w14:paraId="7C2BB10D" w14:textId="42C63740" w:rsidR="00F07D51" w:rsidRDefault="00F07D51" w:rsidP="00F07D51">
      <w:pPr>
        <w:pStyle w:val="ListParagraph"/>
        <w:numPr>
          <w:ilvl w:val="0"/>
          <w:numId w:val="62"/>
        </w:numPr>
        <w:spacing w:line="360" w:lineRule="auto"/>
      </w:pPr>
      <w:r>
        <w:t>The Supplier</w:t>
      </w:r>
      <w:r w:rsidRPr="00DD2808">
        <w:t xml:space="preserve"> needs to adhere </w:t>
      </w:r>
      <w:r>
        <w:t xml:space="preserve">to the </w:t>
      </w:r>
      <w:r w:rsidRPr="00DD2808">
        <w:t xml:space="preserve">Eskom </w:t>
      </w:r>
      <w:r>
        <w:t xml:space="preserve">Architecture </w:t>
      </w:r>
      <w:r w:rsidRPr="00DD2808">
        <w:t>Standards.</w:t>
      </w:r>
    </w:p>
    <w:p w14:paraId="69CB64C8" w14:textId="77777777" w:rsidR="00E955E9" w:rsidRDefault="00E955E9" w:rsidP="001E46EF">
      <w:pPr>
        <w:pStyle w:val="ListParagraph"/>
        <w:numPr>
          <w:ilvl w:val="0"/>
          <w:numId w:val="62"/>
        </w:numPr>
        <w:spacing w:line="360" w:lineRule="auto"/>
      </w:pPr>
      <w:r>
        <w:t>The Supplier</w:t>
      </w:r>
      <w:r w:rsidRPr="00DD2808">
        <w:t xml:space="preserve"> needs to adhere to </w:t>
      </w:r>
      <w:r w:rsidR="00AA4E98">
        <w:t xml:space="preserve">the </w:t>
      </w:r>
      <w:r w:rsidRPr="00DD2808">
        <w:t xml:space="preserve">Eskom </w:t>
      </w:r>
      <w:r w:rsidR="00AA4E98">
        <w:t>Information</w:t>
      </w:r>
      <w:r>
        <w:t xml:space="preserve"> Security Policy.</w:t>
      </w:r>
    </w:p>
    <w:p w14:paraId="3AE64D3C" w14:textId="77777777" w:rsidR="0031088D" w:rsidRPr="00DD2808" w:rsidRDefault="0031088D" w:rsidP="001E46EF">
      <w:pPr>
        <w:pStyle w:val="ListParagraph"/>
        <w:numPr>
          <w:ilvl w:val="0"/>
          <w:numId w:val="62"/>
        </w:numPr>
        <w:spacing w:line="360" w:lineRule="auto"/>
      </w:pPr>
      <w:r w:rsidRPr="00DD2808">
        <w:t xml:space="preserve">The </w:t>
      </w:r>
      <w:r w:rsidR="00804CF3">
        <w:t>Supplier</w:t>
      </w:r>
      <w:r w:rsidRPr="00DD2808">
        <w:t xml:space="preserve"> must comply with South Africa Information Security Acts</w:t>
      </w:r>
    </w:p>
    <w:p w14:paraId="302DC4F3"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Electronic Communications and Transactions Act 2002</w:t>
      </w:r>
      <w:r w:rsidR="00162F14">
        <w:t>;</w:t>
      </w:r>
    </w:p>
    <w:p w14:paraId="66E9630F"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Regulation of Interception of Communications and Provision of Communication-Related</w:t>
      </w:r>
      <w:r w:rsidR="00162F14">
        <w:t>;</w:t>
      </w:r>
      <w:r w:rsidRPr="00DD2808">
        <w:t xml:space="preserve"> Information Act 2002</w:t>
      </w:r>
      <w:r w:rsidR="00162F14">
        <w:t>;</w:t>
      </w:r>
    </w:p>
    <w:p w14:paraId="228A2CEA"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Protection of Personal Information Act 2015</w:t>
      </w:r>
      <w:r w:rsidR="00162F14">
        <w:t>;</w:t>
      </w:r>
    </w:p>
    <w:p w14:paraId="29E9C727"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National Cybersecurity Policy Framework 2012</w:t>
      </w:r>
      <w:r w:rsidR="00162F14">
        <w:t>; and</w:t>
      </w:r>
    </w:p>
    <w:p w14:paraId="05CE656F" w14:textId="02D6E4C1" w:rsidR="00FA2A25" w:rsidRDefault="0031088D" w:rsidP="00FA2A25">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Cybercrimes and Cybersecurity Bills</w:t>
      </w:r>
      <w:r w:rsidR="00162F14">
        <w:t>.</w:t>
      </w:r>
    </w:p>
    <w:p w14:paraId="0912807B" w14:textId="020474C0" w:rsidR="00FA2A25" w:rsidRPr="00FA2A25" w:rsidRDefault="00FA2A25" w:rsidP="00FA2A25">
      <w:pPr>
        <w:pStyle w:val="BodyText"/>
        <w:numPr>
          <w:ilvl w:val="0"/>
          <w:numId w:val="37"/>
        </w:numPr>
      </w:pPr>
      <w:r>
        <w:t>Any relevant Eskom policies and procedures</w:t>
      </w:r>
    </w:p>
    <w:p w14:paraId="30770A81" w14:textId="77777777" w:rsidR="0031088D" w:rsidRPr="002150D4" w:rsidRDefault="0031088D" w:rsidP="0031088D">
      <w:pPr>
        <w:pStyle w:val="Heading2"/>
      </w:pPr>
      <w:bookmarkStart w:id="11" w:name="_Agreements_and_Licences"/>
      <w:bookmarkStart w:id="12" w:name="_Toc95145697"/>
      <w:bookmarkEnd w:id="11"/>
      <w:r w:rsidRPr="002150D4">
        <w:t>Agreements and Licences</w:t>
      </w:r>
      <w:bookmarkEnd w:id="12"/>
      <w:r w:rsidRPr="002150D4">
        <w:t xml:space="preserve"> </w:t>
      </w:r>
    </w:p>
    <w:p w14:paraId="61DAC011" w14:textId="77777777" w:rsidR="00AA4E98" w:rsidRPr="00980846" w:rsidRDefault="00AA4E98" w:rsidP="001E46EF">
      <w:pPr>
        <w:pStyle w:val="BodyText"/>
        <w:numPr>
          <w:ilvl w:val="0"/>
          <w:numId w:val="63"/>
        </w:numPr>
      </w:pPr>
      <w:r w:rsidRPr="00980846">
        <w:t xml:space="preserve">Licenses will be supplied by Eskom for the Eskom owned software. </w:t>
      </w:r>
    </w:p>
    <w:p w14:paraId="200737C6" w14:textId="2E2DB340" w:rsidR="007E496C" w:rsidRPr="00DB58FA" w:rsidRDefault="00A84E19" w:rsidP="00DB58FA">
      <w:pPr>
        <w:pStyle w:val="BodyText"/>
        <w:numPr>
          <w:ilvl w:val="0"/>
          <w:numId w:val="63"/>
        </w:numPr>
        <w:rPr>
          <w:lang w:val="en-ZA"/>
        </w:rPr>
      </w:pPr>
      <w:r w:rsidRPr="009E0553">
        <w:t>Hardware maintenance and support will be th</w:t>
      </w:r>
      <w:r w:rsidR="00AA4E98">
        <w:t xml:space="preserve">e responsibility of the </w:t>
      </w:r>
      <w:r w:rsidR="003929B6">
        <w:t>Supplier</w:t>
      </w:r>
      <w:r w:rsidR="005B2534">
        <w:t xml:space="preserve"> for all Eskom owned infrastructure</w:t>
      </w:r>
      <w:r w:rsidR="00AF1050">
        <w:t>,</w:t>
      </w:r>
      <w:r w:rsidRPr="009E0553">
        <w:t xml:space="preserve"> for the durat</w:t>
      </w:r>
      <w:r w:rsidR="00AA4E98">
        <w:t xml:space="preserve">ion of the contract. </w:t>
      </w:r>
      <w:r w:rsidR="009E2A9D">
        <w:t>For all operational activities t</w:t>
      </w:r>
      <w:r w:rsidR="00E26596">
        <w:t>he supplier will be require</w:t>
      </w:r>
      <w:r w:rsidR="0093434B">
        <w:t>d</w:t>
      </w:r>
      <w:r w:rsidR="00E26596">
        <w:t xml:space="preserve"> to interface with the maintenance supplier</w:t>
      </w:r>
      <w:r w:rsidR="00FA2A25">
        <w:t>/OEM</w:t>
      </w:r>
      <w:r w:rsidR="00076233">
        <w:t>,</w:t>
      </w:r>
      <w:r w:rsidR="00E26596">
        <w:t xml:space="preserve"> on behalf of Eskom</w:t>
      </w:r>
      <w:r w:rsidR="00DB58FA" w:rsidRPr="00DB58FA">
        <w:rPr>
          <w:rFonts w:eastAsiaTheme="minorEastAsia" w:cstheme="minorBidi"/>
          <w:color w:val="000000" w:themeColor="text1"/>
          <w:kern w:val="24"/>
          <w:sz w:val="32"/>
          <w:szCs w:val="32"/>
          <w:lang w:eastAsia="en-ZA"/>
        </w:rPr>
        <w:t xml:space="preserve"> </w:t>
      </w:r>
      <w:r w:rsidR="0009750D" w:rsidRPr="00DB58FA">
        <w:t>e.g. break-fix activities.</w:t>
      </w:r>
    </w:p>
    <w:p w14:paraId="0C6AD1DB" w14:textId="0A7991DD" w:rsidR="00693E80" w:rsidRPr="00F74DB3" w:rsidRDefault="00693E80" w:rsidP="001E46EF">
      <w:pPr>
        <w:pStyle w:val="BodyText"/>
        <w:numPr>
          <w:ilvl w:val="0"/>
          <w:numId w:val="63"/>
        </w:numPr>
      </w:pPr>
      <w:r>
        <w:t>Monitoring tool</w:t>
      </w:r>
      <w:r w:rsidR="005A2971">
        <w:t>set/s</w:t>
      </w:r>
      <w:r>
        <w:t xml:space="preserve"> </w:t>
      </w:r>
      <w:r w:rsidR="00D0712E">
        <w:t>to be supplied by the Supplier</w:t>
      </w:r>
      <w:r>
        <w:t>.</w:t>
      </w:r>
    </w:p>
    <w:p w14:paraId="4FF37A79" w14:textId="77777777" w:rsidR="00F2702F" w:rsidRDefault="00646BBD" w:rsidP="00F2702F">
      <w:pPr>
        <w:pStyle w:val="Heading1"/>
      </w:pPr>
      <w:bookmarkStart w:id="13" w:name="_Toc95145698"/>
      <w:r>
        <w:t>Roles and</w:t>
      </w:r>
      <w:r w:rsidR="00F2702F">
        <w:t xml:space="preserve"> Responsibilities</w:t>
      </w:r>
      <w:bookmarkEnd w:id="13"/>
    </w:p>
    <w:p w14:paraId="4AAE621A" w14:textId="77777777" w:rsidR="00CB7451" w:rsidRPr="00CB7451" w:rsidRDefault="00CB7451" w:rsidP="00CB7451">
      <w:pPr>
        <w:pStyle w:val="BodyText"/>
      </w:pPr>
    </w:p>
    <w:p w14:paraId="1EF659BC" w14:textId="77777777" w:rsidR="00CB7451" w:rsidRPr="00F706A6" w:rsidRDefault="00301CB2" w:rsidP="00CB7451">
      <w:pPr>
        <w:spacing w:line="360" w:lineRule="auto"/>
        <w:rPr>
          <w:color w:val="000000" w:themeColor="text1"/>
          <w:szCs w:val="22"/>
        </w:rPr>
      </w:pPr>
      <w:r>
        <w:rPr>
          <w:szCs w:val="22"/>
        </w:rPr>
        <w:t>The s</w:t>
      </w:r>
      <w:r w:rsidR="00CB7451" w:rsidRPr="00F706A6">
        <w:rPr>
          <w:szCs w:val="22"/>
        </w:rPr>
        <w:t>ervices should cover all Eskom’s generic computational needs to support its commercial and custom software/applications</w:t>
      </w:r>
      <w:r w:rsidR="00CB7451" w:rsidRPr="00F706A6">
        <w:rPr>
          <w:color w:val="000000" w:themeColor="text1"/>
          <w:szCs w:val="22"/>
        </w:rPr>
        <w:t xml:space="preserve">. The </w:t>
      </w:r>
      <w:r w:rsidR="00E9277D">
        <w:rPr>
          <w:color w:val="000000" w:themeColor="text1"/>
          <w:szCs w:val="22"/>
        </w:rPr>
        <w:t>Supplier</w:t>
      </w:r>
      <w:r w:rsidR="00CB7451" w:rsidRPr="00F706A6">
        <w:rPr>
          <w:color w:val="000000" w:themeColor="text1"/>
          <w:szCs w:val="22"/>
        </w:rPr>
        <w:t xml:space="preserve"> is responsible for delivering all services defined in this SOW under the following nomenclature:</w:t>
      </w:r>
    </w:p>
    <w:p w14:paraId="6BDD566A" w14:textId="77777777" w:rsidR="00CB7451" w:rsidRPr="002B29A4" w:rsidRDefault="00301CB2" w:rsidP="00B355FA">
      <w:pPr>
        <w:spacing w:line="360" w:lineRule="auto"/>
        <w:ind w:left="397"/>
        <w:rPr>
          <w:i/>
          <w:color w:val="000000"/>
          <w:szCs w:val="22"/>
        </w:rPr>
      </w:pPr>
      <w:r>
        <w:rPr>
          <w:i/>
          <w:color w:val="000000"/>
          <w:szCs w:val="22"/>
        </w:rPr>
        <w:t>In this SOW, we have defined</w:t>
      </w:r>
      <w:r w:rsidR="00CB7451" w:rsidRPr="002B29A4">
        <w:rPr>
          <w:i/>
          <w:color w:val="000000"/>
          <w:szCs w:val="22"/>
        </w:rPr>
        <w:t xml:space="preserve"> the services</w:t>
      </w:r>
      <w:r>
        <w:rPr>
          <w:i/>
          <w:color w:val="000000"/>
          <w:szCs w:val="22"/>
        </w:rPr>
        <w:t xml:space="preserve"> required and</w:t>
      </w:r>
      <w:r w:rsidR="00CB7451" w:rsidRPr="002B29A4">
        <w:rPr>
          <w:i/>
          <w:color w:val="000000"/>
          <w:szCs w:val="22"/>
        </w:rPr>
        <w:t xml:space="preserve"> </w:t>
      </w:r>
      <w:r>
        <w:rPr>
          <w:i/>
          <w:color w:val="000000"/>
          <w:szCs w:val="22"/>
        </w:rPr>
        <w:t>used</w:t>
      </w:r>
      <w:r w:rsidR="00CB7451" w:rsidRPr="002B29A4">
        <w:rPr>
          <w:i/>
          <w:color w:val="000000"/>
          <w:szCs w:val="22"/>
        </w:rPr>
        <w:t xml:space="preserve"> </w:t>
      </w:r>
      <w:r>
        <w:rPr>
          <w:i/>
          <w:color w:val="000000"/>
          <w:szCs w:val="22"/>
        </w:rPr>
        <w:t>a RASCI chart approach to assign a</w:t>
      </w:r>
      <w:r w:rsidR="00CB7451" w:rsidRPr="002B29A4">
        <w:rPr>
          <w:i/>
          <w:color w:val="000000"/>
          <w:szCs w:val="22"/>
        </w:rPr>
        <w:t xml:space="preserve"> roles and responsibilities matrices.</w:t>
      </w:r>
    </w:p>
    <w:p w14:paraId="25490789" w14:textId="77777777" w:rsidR="00B355FA" w:rsidRDefault="00B355FA" w:rsidP="00CB7451">
      <w:pPr>
        <w:spacing w:line="360" w:lineRule="auto"/>
        <w:rPr>
          <w:color w:val="000000" w:themeColor="text1"/>
          <w:szCs w:val="22"/>
        </w:rPr>
      </w:pPr>
    </w:p>
    <w:p w14:paraId="7DB2E350" w14:textId="77777777" w:rsidR="00B355FA" w:rsidRDefault="00B355FA" w:rsidP="00CB7451">
      <w:pPr>
        <w:spacing w:line="360" w:lineRule="auto"/>
        <w:rPr>
          <w:color w:val="000000" w:themeColor="text1"/>
          <w:szCs w:val="22"/>
        </w:rPr>
      </w:pPr>
    </w:p>
    <w:p w14:paraId="52C77E61" w14:textId="77777777" w:rsidR="00CB7451" w:rsidRPr="00F706A6" w:rsidRDefault="00CB7451" w:rsidP="00CB7451">
      <w:pPr>
        <w:spacing w:line="360" w:lineRule="auto"/>
        <w:rPr>
          <w:color w:val="000000" w:themeColor="text1"/>
          <w:szCs w:val="22"/>
        </w:rPr>
      </w:pPr>
      <w:r w:rsidRPr="00F706A6">
        <w:rPr>
          <w:color w:val="000000" w:themeColor="text1"/>
          <w:szCs w:val="22"/>
        </w:rPr>
        <w:t>RASCI stands for:</w:t>
      </w:r>
    </w:p>
    <w:p w14:paraId="4A483511" w14:textId="77777777" w:rsidR="00CB7451" w:rsidRPr="00F706A6" w:rsidRDefault="00CB7451" w:rsidP="00CB7451">
      <w:pPr>
        <w:rPr>
          <w:color w:val="000000" w:themeColor="text1"/>
          <w:szCs w:val="22"/>
        </w:rPr>
      </w:pPr>
    </w:p>
    <w:p w14:paraId="4F28A13F"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R = responsible</w:t>
      </w:r>
    </w:p>
    <w:p w14:paraId="64BEC015"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lastRenderedPageBreak/>
        <w:t>A = accountable</w:t>
      </w:r>
    </w:p>
    <w:p w14:paraId="04DBC970"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S = supporting</w:t>
      </w:r>
    </w:p>
    <w:p w14:paraId="7ECB7F10"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C = consulted</w:t>
      </w:r>
    </w:p>
    <w:p w14:paraId="5FD67D8D"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I = informed</w:t>
      </w:r>
    </w:p>
    <w:p w14:paraId="429B6410" w14:textId="77777777" w:rsidR="00CB7451" w:rsidRPr="00F706A6" w:rsidRDefault="00CB7451" w:rsidP="00CB7451">
      <w:pPr>
        <w:spacing w:line="360" w:lineRule="auto"/>
        <w:rPr>
          <w:color w:val="000000" w:themeColor="text1"/>
          <w:szCs w:val="22"/>
        </w:rPr>
      </w:pPr>
    </w:p>
    <w:p w14:paraId="5E5A8B7C" w14:textId="2EE4BF91" w:rsidR="0031088D" w:rsidRPr="00F706A6" w:rsidRDefault="00CB7451" w:rsidP="00646BBD">
      <w:pPr>
        <w:spacing w:line="360" w:lineRule="auto"/>
        <w:rPr>
          <w:szCs w:val="22"/>
        </w:rPr>
      </w:pPr>
      <w:r w:rsidRPr="00F706A6">
        <w:rPr>
          <w:szCs w:val="22"/>
        </w:rPr>
        <w:t>Es</w:t>
      </w:r>
      <w:r w:rsidR="00301CB2">
        <w:rPr>
          <w:szCs w:val="22"/>
        </w:rPr>
        <w:t xml:space="preserve">kom requires more than just the support </w:t>
      </w:r>
      <w:r w:rsidRPr="00F706A6">
        <w:rPr>
          <w:szCs w:val="22"/>
        </w:rPr>
        <w:t xml:space="preserve">activities performed by the </w:t>
      </w:r>
      <w:r w:rsidR="00E9277D">
        <w:rPr>
          <w:szCs w:val="22"/>
        </w:rPr>
        <w:t>Supplier</w:t>
      </w:r>
      <w:r w:rsidRPr="00F706A6">
        <w:rPr>
          <w:szCs w:val="22"/>
        </w:rPr>
        <w:t xml:space="preserve">. These activities, include but are not limited to planning and analysis, service-level monitoring and reporting, and performance management, </w:t>
      </w:r>
      <w:r w:rsidRPr="006E1D9E">
        <w:rPr>
          <w:szCs w:val="22"/>
        </w:rPr>
        <w:t>which</w:t>
      </w:r>
      <w:r w:rsidR="006126DF">
        <w:rPr>
          <w:szCs w:val="22"/>
        </w:rPr>
        <w:t xml:space="preserve"> should be referenced from the Cross-F</w:t>
      </w:r>
      <w:r w:rsidRPr="006E1D9E">
        <w:rPr>
          <w:szCs w:val="22"/>
        </w:rPr>
        <w:t>unctional</w:t>
      </w:r>
      <w:r w:rsidR="006126DF">
        <w:rPr>
          <w:szCs w:val="22"/>
        </w:rPr>
        <w:t xml:space="preserve"> C</w:t>
      </w:r>
      <w:r w:rsidR="00A20F11" w:rsidRPr="006E1D9E">
        <w:rPr>
          <w:szCs w:val="22"/>
        </w:rPr>
        <w:t xml:space="preserve">loud </w:t>
      </w:r>
      <w:r w:rsidR="006126DF">
        <w:rPr>
          <w:szCs w:val="22"/>
        </w:rPr>
        <w:t>S</w:t>
      </w:r>
      <w:r w:rsidR="001D7980" w:rsidRPr="006E1D9E">
        <w:rPr>
          <w:szCs w:val="22"/>
        </w:rPr>
        <w:t>ervices SOW</w:t>
      </w:r>
      <w:r w:rsidR="00F71DCD" w:rsidRPr="006E1D9E">
        <w:rPr>
          <w:szCs w:val="22"/>
        </w:rPr>
        <w:t xml:space="preserve"> </w:t>
      </w:r>
      <w:r w:rsidR="00F71DCD" w:rsidRPr="0007681B">
        <w:rPr>
          <w:szCs w:val="22"/>
        </w:rPr>
        <w:t>(Appendix</w:t>
      </w:r>
      <w:r w:rsidR="00ED7734" w:rsidRPr="0007681B">
        <w:rPr>
          <w:szCs w:val="22"/>
        </w:rPr>
        <w:t xml:space="preserve"> C</w:t>
      </w:r>
      <w:r w:rsidRPr="0007681B">
        <w:rPr>
          <w:szCs w:val="22"/>
        </w:rPr>
        <w:t>).</w:t>
      </w:r>
      <w:r w:rsidRPr="00F706A6">
        <w:rPr>
          <w:szCs w:val="22"/>
        </w:rPr>
        <w:t xml:space="preserve"> </w:t>
      </w:r>
      <w:r w:rsidR="00693E80">
        <w:rPr>
          <w:szCs w:val="22"/>
        </w:rPr>
        <w:t xml:space="preserve">The Supplier needs to supply </w:t>
      </w:r>
      <w:r w:rsidR="00A0567A">
        <w:rPr>
          <w:szCs w:val="22"/>
        </w:rPr>
        <w:t xml:space="preserve">and support </w:t>
      </w:r>
      <w:r w:rsidR="00693E80">
        <w:rPr>
          <w:szCs w:val="22"/>
        </w:rPr>
        <w:t>their own monitoring toolset</w:t>
      </w:r>
      <w:r w:rsidR="00C52A5B">
        <w:rPr>
          <w:szCs w:val="22"/>
        </w:rPr>
        <w:t xml:space="preserve"> to monitor the environments in scope</w:t>
      </w:r>
      <w:r w:rsidR="00693E80">
        <w:rPr>
          <w:szCs w:val="22"/>
        </w:rPr>
        <w:t>. The monitoring toolset needs to seamlessly integrate into the existing Cross-F</w:t>
      </w:r>
      <w:r w:rsidR="00693E80" w:rsidRPr="006E1D9E">
        <w:rPr>
          <w:szCs w:val="22"/>
        </w:rPr>
        <w:t>unctional</w:t>
      </w:r>
      <w:r w:rsidR="00693E80">
        <w:rPr>
          <w:szCs w:val="22"/>
        </w:rPr>
        <w:t xml:space="preserve"> Monitoring and Service desk function.</w:t>
      </w:r>
      <w:r w:rsidR="00ED0536">
        <w:rPr>
          <w:szCs w:val="22"/>
        </w:rPr>
        <w:t xml:space="preserve"> The Monitoring and Service desk uses the BMC Helix system.</w:t>
      </w:r>
    </w:p>
    <w:p w14:paraId="52A5ED6F" w14:textId="77777777" w:rsidR="00646BBD" w:rsidRPr="00646BBD" w:rsidRDefault="00646BBD" w:rsidP="00646BBD">
      <w:pPr>
        <w:pStyle w:val="Heading2"/>
      </w:pPr>
      <w:bookmarkStart w:id="14" w:name="_Toc95145699"/>
      <w:r>
        <w:t>General Roles and Responsibilities</w:t>
      </w:r>
      <w:bookmarkEnd w:id="14"/>
      <w:r>
        <w:t xml:space="preserve"> </w:t>
      </w:r>
    </w:p>
    <w:p w14:paraId="4292AFEA" w14:textId="77777777" w:rsidR="00646BBD" w:rsidRPr="00F706A6" w:rsidRDefault="00AE003E" w:rsidP="00646BBD">
      <w:pPr>
        <w:spacing w:line="360" w:lineRule="auto"/>
        <w:rPr>
          <w:szCs w:val="22"/>
        </w:rPr>
      </w:pPr>
      <w:r>
        <w:t xml:space="preserve"> </w:t>
      </w:r>
      <w:r w:rsidR="00646BBD" w:rsidRPr="00F706A6">
        <w:rPr>
          <w:szCs w:val="22"/>
        </w:rPr>
        <w:t xml:space="preserve">The </w:t>
      </w:r>
      <w:r w:rsidR="00E9277D">
        <w:rPr>
          <w:szCs w:val="22"/>
        </w:rPr>
        <w:t>Supplier</w:t>
      </w:r>
      <w:r w:rsidR="00646BBD" w:rsidRPr="00F706A6">
        <w:rPr>
          <w:szCs w:val="22"/>
        </w:rPr>
        <w:t xml:space="preserve"> is expected to perform the following general responsibilities:</w:t>
      </w:r>
    </w:p>
    <w:p w14:paraId="10736FC3" w14:textId="480C9DC3" w:rsidR="00646BBD" w:rsidRPr="00F706A6" w:rsidRDefault="00646BBD" w:rsidP="001E46EF">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w:t>
      </w:r>
      <w:r w:rsidR="00D54286">
        <w:rPr>
          <w:szCs w:val="22"/>
        </w:rPr>
        <w:t xml:space="preserve"> (including VM, Hypervisor and OS installation and setup)</w:t>
      </w:r>
      <w:r w:rsidRPr="00F706A6">
        <w:rPr>
          <w:szCs w:val="22"/>
        </w:rPr>
        <w:t>, Storage and Backup provisioning activities</w:t>
      </w:r>
      <w:r w:rsidR="00D54286">
        <w:rPr>
          <w:szCs w:val="22"/>
        </w:rPr>
        <w:t xml:space="preserve"> (including installations and setup)</w:t>
      </w:r>
      <w:r w:rsidR="00165339">
        <w:rPr>
          <w:szCs w:val="22"/>
        </w:rPr>
        <w:t xml:space="preserve"> </w:t>
      </w:r>
    </w:p>
    <w:p w14:paraId="379357D1" w14:textId="1193BDFE" w:rsidR="00646BBD" w:rsidRPr="00F706A6" w:rsidRDefault="00646BBD" w:rsidP="001E46EF">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w:t>
      </w:r>
      <w:r w:rsidR="009705A9">
        <w:rPr>
          <w:szCs w:val="22"/>
        </w:rPr>
        <w:t xml:space="preserve"> (including VM, </w:t>
      </w:r>
      <w:r w:rsidR="00120F3D">
        <w:rPr>
          <w:szCs w:val="22"/>
        </w:rPr>
        <w:t>Hypervisor</w:t>
      </w:r>
      <w:r w:rsidR="009705A9">
        <w:rPr>
          <w:szCs w:val="22"/>
        </w:rPr>
        <w:t xml:space="preserve"> and OS</w:t>
      </w:r>
      <w:r w:rsidR="00120F3D">
        <w:rPr>
          <w:szCs w:val="22"/>
        </w:rPr>
        <w:t>)</w:t>
      </w:r>
      <w:r w:rsidRPr="00F706A6">
        <w:rPr>
          <w:szCs w:val="22"/>
        </w:rPr>
        <w:t xml:space="preserve">, Storage and Backup </w:t>
      </w:r>
      <w:r w:rsidR="0094359F">
        <w:rPr>
          <w:szCs w:val="22"/>
        </w:rPr>
        <w:t xml:space="preserve">support and </w:t>
      </w:r>
      <w:r w:rsidRPr="00F706A6">
        <w:rPr>
          <w:szCs w:val="22"/>
        </w:rPr>
        <w:t>operations activities</w:t>
      </w:r>
      <w:r w:rsidR="003E341B">
        <w:rPr>
          <w:szCs w:val="22"/>
        </w:rPr>
        <w:t xml:space="preserve"> including </w:t>
      </w:r>
      <w:r w:rsidR="003E341B">
        <w:rPr>
          <w:color w:val="000000" w:themeColor="text1"/>
          <w:szCs w:val="20"/>
        </w:rPr>
        <w:t>m</w:t>
      </w:r>
      <w:r w:rsidR="003E341B" w:rsidRPr="005F6F32">
        <w:rPr>
          <w:color w:val="000000" w:themeColor="text1"/>
          <w:szCs w:val="20"/>
        </w:rPr>
        <w:t>anag</w:t>
      </w:r>
      <w:r w:rsidR="003E341B">
        <w:rPr>
          <w:color w:val="000000" w:themeColor="text1"/>
          <w:szCs w:val="20"/>
        </w:rPr>
        <w:t>ing</w:t>
      </w:r>
      <w:r w:rsidR="003E341B" w:rsidRPr="005F6F32">
        <w:rPr>
          <w:color w:val="000000" w:themeColor="text1"/>
          <w:szCs w:val="20"/>
        </w:rPr>
        <w:t xml:space="preserve"> break-fix resolutio</w:t>
      </w:r>
      <w:r w:rsidR="003E341B">
        <w:rPr>
          <w:color w:val="000000" w:themeColor="text1"/>
          <w:szCs w:val="20"/>
        </w:rPr>
        <w:t>n</w:t>
      </w:r>
      <w:r w:rsidR="003E341B" w:rsidRPr="005F6F32">
        <w:rPr>
          <w:color w:val="000000" w:themeColor="text1"/>
          <w:szCs w:val="20"/>
        </w:rPr>
        <w:t>.</w:t>
      </w:r>
    </w:p>
    <w:p w14:paraId="2A9CCDCF" w14:textId="77777777" w:rsidR="00646BBD" w:rsidRDefault="00646BBD" w:rsidP="001E46EF">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 Storage and Backup change management activities</w:t>
      </w:r>
    </w:p>
    <w:p w14:paraId="5C9052B8" w14:textId="77777777" w:rsidR="00E26596" w:rsidRPr="00E26596" w:rsidRDefault="00E26596" w:rsidP="00E26596">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 Storage and Ba</w:t>
      </w:r>
      <w:r>
        <w:rPr>
          <w:szCs w:val="22"/>
        </w:rPr>
        <w:t>ckup hardware maintenance operational activities</w:t>
      </w:r>
    </w:p>
    <w:p w14:paraId="27C2327D" w14:textId="77777777" w:rsidR="00646BBD" w:rsidRPr="00F706A6" w:rsidRDefault="00646BBD" w:rsidP="00646BBD">
      <w:pPr>
        <w:spacing w:line="360" w:lineRule="auto"/>
        <w:rPr>
          <w:color w:val="000000" w:themeColor="text1"/>
          <w:szCs w:val="22"/>
        </w:rPr>
      </w:pPr>
    </w:p>
    <w:p w14:paraId="6017B07D" w14:textId="304ABA4B" w:rsidR="00646BBD" w:rsidRDefault="00646BBD" w:rsidP="00646BBD">
      <w:pPr>
        <w:spacing w:line="360" w:lineRule="auto"/>
        <w:rPr>
          <w:szCs w:val="22"/>
        </w:rPr>
      </w:pPr>
      <w:r w:rsidRPr="00F706A6">
        <w:rPr>
          <w:szCs w:val="22"/>
        </w:rPr>
        <w:t>The following tables identif</w:t>
      </w:r>
      <w:r w:rsidR="00A57338">
        <w:rPr>
          <w:szCs w:val="22"/>
        </w:rPr>
        <w:t>y</w:t>
      </w:r>
      <w:r w:rsidRPr="00F706A6">
        <w:rPr>
          <w:szCs w:val="22"/>
        </w:rPr>
        <w:t xml:space="preserve"> general roles and responsibilities associated with thi</w:t>
      </w:r>
      <w:r w:rsidR="00B45D5A">
        <w:rPr>
          <w:szCs w:val="22"/>
        </w:rPr>
        <w:t>s SOW. The</w:t>
      </w:r>
      <w:r w:rsidR="00F70D57">
        <w:rPr>
          <w:szCs w:val="22"/>
        </w:rPr>
        <w:t xml:space="preserve"> </w:t>
      </w:r>
      <w:r w:rsidRPr="00F706A6">
        <w:rPr>
          <w:szCs w:val="22"/>
        </w:rPr>
        <w:t xml:space="preserve">letter </w:t>
      </w:r>
      <w:r w:rsidR="00696F5A" w:rsidRPr="00F706A6">
        <w:rPr>
          <w:szCs w:val="22"/>
        </w:rPr>
        <w:t>“</w:t>
      </w:r>
      <w:r w:rsidRPr="00F706A6">
        <w:rPr>
          <w:szCs w:val="22"/>
        </w:rPr>
        <w:t xml:space="preserve">R" is placed in the column under the Party that will be responsible for performing the task. </w:t>
      </w:r>
      <w:r w:rsidR="00804CF3">
        <w:rPr>
          <w:szCs w:val="22"/>
        </w:rPr>
        <w:t>Supplier</w:t>
      </w:r>
      <w:r w:rsidRPr="00F706A6">
        <w:rPr>
          <w:szCs w:val="22"/>
        </w:rPr>
        <w:t xml:space="preserve"> responsibilities are indicated in the column labelled "</w:t>
      </w:r>
      <w:r w:rsidR="00804CF3">
        <w:rPr>
          <w:szCs w:val="22"/>
        </w:rPr>
        <w:t>Supplier</w:t>
      </w:r>
      <w:r w:rsidRPr="00F706A6">
        <w:rPr>
          <w:szCs w:val="22"/>
        </w:rPr>
        <w:t>."</w:t>
      </w:r>
    </w:p>
    <w:p w14:paraId="07DA8567" w14:textId="77777777" w:rsidR="005E43C3" w:rsidRPr="00F706A6" w:rsidRDefault="005E43C3" w:rsidP="00F706A6">
      <w:pPr>
        <w:pStyle w:val="BodyText"/>
      </w:pPr>
    </w:p>
    <w:p w14:paraId="653C79A9" w14:textId="77777777" w:rsidR="00646BBD" w:rsidRDefault="00646BBD" w:rsidP="00646BBD">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2</w:t>
      </w:r>
      <w:r w:rsidR="006F68EA">
        <w:rPr>
          <w:noProof/>
        </w:rPr>
        <w:fldChar w:fldCharType="end"/>
      </w:r>
      <w:r>
        <w:t>: General Roles and Responsibilities</w:t>
      </w:r>
    </w:p>
    <w:tbl>
      <w:tblPr>
        <w:tblStyle w:val="TableGrid"/>
        <w:tblW w:w="0" w:type="auto"/>
        <w:tblLook w:val="04A0" w:firstRow="1" w:lastRow="0" w:firstColumn="1" w:lastColumn="0" w:noHBand="0" w:noVBand="1"/>
      </w:tblPr>
      <w:tblGrid>
        <w:gridCol w:w="7285"/>
        <w:gridCol w:w="1280"/>
        <w:gridCol w:w="985"/>
      </w:tblGrid>
      <w:tr w:rsidR="00646BBD" w:rsidRPr="001912D8" w14:paraId="7ED0D710" w14:textId="77777777" w:rsidTr="00310518">
        <w:tc>
          <w:tcPr>
            <w:tcW w:w="7285" w:type="dxa"/>
            <w:shd w:val="clear" w:color="auto" w:fill="BFBFBF" w:themeFill="background1" w:themeFillShade="BF"/>
          </w:tcPr>
          <w:p w14:paraId="5C143FE7" w14:textId="77777777" w:rsidR="00646BBD" w:rsidRPr="001912D8" w:rsidRDefault="00646BBD" w:rsidP="00310518">
            <w:pPr>
              <w:spacing w:line="360" w:lineRule="auto"/>
              <w:rPr>
                <w:b/>
                <w:color w:val="000000" w:themeColor="text1"/>
                <w:sz w:val="20"/>
                <w:szCs w:val="20"/>
              </w:rPr>
            </w:pPr>
            <w:r w:rsidRPr="001912D8">
              <w:rPr>
                <w:b/>
                <w:color w:val="000000" w:themeColor="text1"/>
                <w:sz w:val="20"/>
                <w:szCs w:val="20"/>
              </w:rPr>
              <w:t>General Role and Responsibilities</w:t>
            </w:r>
          </w:p>
        </w:tc>
        <w:tc>
          <w:tcPr>
            <w:tcW w:w="1280" w:type="dxa"/>
            <w:shd w:val="clear" w:color="auto" w:fill="BFBFBF" w:themeFill="background1" w:themeFillShade="BF"/>
          </w:tcPr>
          <w:p w14:paraId="0FE47642" w14:textId="77777777" w:rsidR="00646BBD" w:rsidRPr="001912D8" w:rsidRDefault="00804CF3" w:rsidP="00310518">
            <w:pPr>
              <w:spacing w:line="360" w:lineRule="auto"/>
              <w:jc w:val="center"/>
              <w:rPr>
                <w:b/>
                <w:color w:val="000000" w:themeColor="text1"/>
                <w:sz w:val="20"/>
                <w:szCs w:val="20"/>
              </w:rPr>
            </w:pPr>
            <w:r>
              <w:rPr>
                <w:b/>
                <w:color w:val="000000" w:themeColor="text1"/>
                <w:sz w:val="20"/>
                <w:szCs w:val="20"/>
              </w:rPr>
              <w:t>Supplier</w:t>
            </w:r>
          </w:p>
        </w:tc>
        <w:tc>
          <w:tcPr>
            <w:tcW w:w="985" w:type="dxa"/>
            <w:shd w:val="clear" w:color="auto" w:fill="BFBFBF" w:themeFill="background1" w:themeFillShade="BF"/>
          </w:tcPr>
          <w:p w14:paraId="4A9986AF" w14:textId="77777777" w:rsidR="00646BBD" w:rsidRPr="001912D8" w:rsidRDefault="00646BBD" w:rsidP="00310518">
            <w:pPr>
              <w:spacing w:line="360" w:lineRule="auto"/>
              <w:jc w:val="center"/>
              <w:rPr>
                <w:b/>
                <w:color w:val="000000" w:themeColor="text1"/>
                <w:sz w:val="20"/>
                <w:szCs w:val="20"/>
              </w:rPr>
            </w:pPr>
            <w:r w:rsidRPr="001912D8">
              <w:rPr>
                <w:b/>
                <w:color w:val="000000" w:themeColor="text1"/>
                <w:sz w:val="20"/>
                <w:szCs w:val="20"/>
              </w:rPr>
              <w:t>Eskom</w:t>
            </w:r>
          </w:p>
        </w:tc>
      </w:tr>
      <w:tr w:rsidR="00646BBD" w:rsidRPr="001912D8" w14:paraId="62AD67C4" w14:textId="77777777" w:rsidTr="00310518">
        <w:tc>
          <w:tcPr>
            <w:tcW w:w="7285" w:type="dxa"/>
          </w:tcPr>
          <w:p w14:paraId="2CD78BCE" w14:textId="77777777" w:rsidR="00646BBD" w:rsidRPr="001912D8" w:rsidRDefault="00301CB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Pr>
                <w:sz w:val="20"/>
                <w:szCs w:val="20"/>
              </w:rPr>
              <w:t>Manage and operate</w:t>
            </w:r>
            <w:r w:rsidR="00646BBD" w:rsidRPr="001912D8">
              <w:rPr>
                <w:sz w:val="20"/>
                <w:szCs w:val="20"/>
              </w:rPr>
              <w:t xml:space="preserve"> Eskom’s current servers, storage and backup infrastructure </w:t>
            </w:r>
            <w:r w:rsidR="00DC33D6">
              <w:rPr>
                <w:sz w:val="20"/>
                <w:szCs w:val="20"/>
              </w:rPr>
              <w:t>within the scope of this managed service.</w:t>
            </w:r>
          </w:p>
        </w:tc>
        <w:tc>
          <w:tcPr>
            <w:tcW w:w="1280" w:type="dxa"/>
          </w:tcPr>
          <w:p w14:paraId="641B3593" w14:textId="77777777" w:rsidR="00646BBD" w:rsidRPr="001912D8" w:rsidRDefault="00646BBD" w:rsidP="00310518">
            <w:pPr>
              <w:spacing w:before="240" w:line="360" w:lineRule="auto"/>
              <w:rPr>
                <w:sz w:val="20"/>
                <w:szCs w:val="20"/>
              </w:rPr>
            </w:pPr>
            <w:r w:rsidRPr="001912D8">
              <w:rPr>
                <w:sz w:val="20"/>
                <w:szCs w:val="20"/>
              </w:rPr>
              <w:t>R,A</w:t>
            </w:r>
          </w:p>
        </w:tc>
        <w:tc>
          <w:tcPr>
            <w:tcW w:w="985" w:type="dxa"/>
          </w:tcPr>
          <w:p w14:paraId="02E33D25" w14:textId="06184884" w:rsidR="00646BBD" w:rsidRPr="001912D8" w:rsidRDefault="00520186" w:rsidP="00310518">
            <w:pPr>
              <w:spacing w:before="240" w:line="360" w:lineRule="auto"/>
              <w:rPr>
                <w:sz w:val="20"/>
                <w:szCs w:val="20"/>
              </w:rPr>
            </w:pPr>
            <w:r>
              <w:rPr>
                <w:sz w:val="20"/>
                <w:szCs w:val="20"/>
              </w:rPr>
              <w:t>I</w:t>
            </w:r>
            <w:r w:rsidR="00F56782">
              <w:rPr>
                <w:sz w:val="20"/>
                <w:szCs w:val="20"/>
              </w:rPr>
              <w:t>,C</w:t>
            </w:r>
          </w:p>
        </w:tc>
      </w:tr>
      <w:tr w:rsidR="00646BBD" w:rsidRPr="001912D8" w14:paraId="20C50040" w14:textId="77777777" w:rsidTr="00310518">
        <w:tc>
          <w:tcPr>
            <w:tcW w:w="7285" w:type="dxa"/>
          </w:tcPr>
          <w:p w14:paraId="3172B44E" w14:textId="77777777" w:rsidR="00646BBD" w:rsidRPr="001912D8" w:rsidRDefault="00646BBD"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lastRenderedPageBreak/>
              <w:t>Provide preventative measures for proactive monitoring and self-healing capabilities to limit outages that impact service delivery.</w:t>
            </w:r>
          </w:p>
        </w:tc>
        <w:tc>
          <w:tcPr>
            <w:tcW w:w="1280" w:type="dxa"/>
          </w:tcPr>
          <w:p w14:paraId="187BE69C" w14:textId="77777777" w:rsidR="00646BBD" w:rsidRPr="001912D8" w:rsidRDefault="00646BBD" w:rsidP="00310518">
            <w:pPr>
              <w:spacing w:before="240" w:line="360" w:lineRule="auto"/>
              <w:rPr>
                <w:sz w:val="20"/>
                <w:szCs w:val="20"/>
              </w:rPr>
            </w:pPr>
            <w:r w:rsidRPr="001912D8">
              <w:rPr>
                <w:sz w:val="20"/>
                <w:szCs w:val="20"/>
              </w:rPr>
              <w:t>R,A</w:t>
            </w:r>
          </w:p>
        </w:tc>
        <w:tc>
          <w:tcPr>
            <w:tcW w:w="985" w:type="dxa"/>
          </w:tcPr>
          <w:p w14:paraId="644AB314" w14:textId="77777777" w:rsidR="00646BBD" w:rsidRPr="001912D8" w:rsidRDefault="00646BBD" w:rsidP="00310518">
            <w:pPr>
              <w:spacing w:before="240" w:line="360" w:lineRule="auto"/>
              <w:rPr>
                <w:sz w:val="20"/>
                <w:szCs w:val="20"/>
              </w:rPr>
            </w:pPr>
            <w:r w:rsidRPr="001912D8">
              <w:rPr>
                <w:sz w:val="20"/>
                <w:szCs w:val="20"/>
              </w:rPr>
              <w:t>I,C,S</w:t>
            </w:r>
          </w:p>
        </w:tc>
      </w:tr>
      <w:tr w:rsidR="00DC0522" w:rsidRPr="001912D8" w14:paraId="4BA30B1D" w14:textId="77777777" w:rsidTr="00DC0522">
        <w:tc>
          <w:tcPr>
            <w:tcW w:w="7285" w:type="dxa"/>
            <w:shd w:val="clear" w:color="auto" w:fill="auto"/>
          </w:tcPr>
          <w:p w14:paraId="40A76600"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color w:val="000000" w:themeColor="text1"/>
                <w:sz w:val="20"/>
                <w:szCs w:val="20"/>
              </w:rPr>
              <w:t>For Security and Data Protection purposes, the distance between the Productio</w:t>
            </w:r>
            <w:r w:rsidRPr="009F3C9C">
              <w:rPr>
                <w:color w:val="000000" w:themeColor="text1"/>
                <w:sz w:val="20"/>
                <w:szCs w:val="20"/>
              </w:rPr>
              <w:t>n and DR/Replication Data Centres must be a minimum of 20 km apart.</w:t>
            </w:r>
          </w:p>
        </w:tc>
        <w:tc>
          <w:tcPr>
            <w:tcW w:w="1280" w:type="dxa"/>
            <w:shd w:val="clear" w:color="auto" w:fill="auto"/>
          </w:tcPr>
          <w:p w14:paraId="7100E42A" w14:textId="77777777" w:rsidR="00DC0522" w:rsidRPr="001912D8" w:rsidRDefault="00DC0522" w:rsidP="00310518">
            <w:pPr>
              <w:spacing w:before="240" w:line="360" w:lineRule="auto"/>
              <w:rPr>
                <w:sz w:val="20"/>
                <w:szCs w:val="20"/>
              </w:rPr>
            </w:pPr>
            <w:r>
              <w:rPr>
                <w:sz w:val="20"/>
                <w:szCs w:val="20"/>
              </w:rPr>
              <w:t>I</w:t>
            </w:r>
          </w:p>
        </w:tc>
        <w:tc>
          <w:tcPr>
            <w:tcW w:w="985" w:type="dxa"/>
            <w:shd w:val="clear" w:color="auto" w:fill="auto"/>
          </w:tcPr>
          <w:p w14:paraId="4A3E1B1D" w14:textId="77777777" w:rsidR="00DC0522" w:rsidRPr="001912D8" w:rsidRDefault="00DC0522" w:rsidP="00310518">
            <w:pPr>
              <w:spacing w:before="240" w:line="360" w:lineRule="auto"/>
              <w:rPr>
                <w:sz w:val="20"/>
                <w:szCs w:val="20"/>
              </w:rPr>
            </w:pPr>
            <w:r>
              <w:rPr>
                <w:sz w:val="20"/>
                <w:szCs w:val="20"/>
              </w:rPr>
              <w:t>R, A</w:t>
            </w:r>
          </w:p>
        </w:tc>
      </w:tr>
      <w:tr w:rsidR="00DC0522" w:rsidRPr="001912D8" w14:paraId="2FA36C32" w14:textId="77777777" w:rsidTr="00DC0522">
        <w:tc>
          <w:tcPr>
            <w:tcW w:w="7285" w:type="dxa"/>
          </w:tcPr>
          <w:p w14:paraId="48EE40BC" w14:textId="38147192"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color w:val="000000" w:themeColor="text1"/>
                <w:sz w:val="20"/>
                <w:szCs w:val="20"/>
              </w:rPr>
            </w:pPr>
            <w:r w:rsidRPr="001912D8">
              <w:rPr>
                <w:sz w:val="20"/>
                <w:szCs w:val="20"/>
                <w:shd w:val="clear" w:color="auto" w:fill="FFFFFF" w:themeFill="background1"/>
              </w:rPr>
              <w:t>Current Infrastructure landscape</w:t>
            </w:r>
            <w:r w:rsidRPr="001912D8">
              <w:rPr>
                <w:color w:val="000000" w:themeColor="text1"/>
                <w:sz w:val="20"/>
                <w:szCs w:val="20"/>
              </w:rPr>
              <w:t>: Es</w:t>
            </w:r>
            <w:r w:rsidR="009E72D3">
              <w:rPr>
                <w:color w:val="000000" w:themeColor="text1"/>
                <w:sz w:val="20"/>
                <w:szCs w:val="20"/>
              </w:rPr>
              <w:t xml:space="preserve">kom to provide and support the </w:t>
            </w:r>
            <w:r w:rsidRPr="001912D8">
              <w:rPr>
                <w:color w:val="000000" w:themeColor="text1"/>
                <w:sz w:val="20"/>
                <w:szCs w:val="20"/>
              </w:rPr>
              <w:t xml:space="preserve">related environmental elements </w:t>
            </w:r>
            <w:r w:rsidR="00E35E6F">
              <w:rPr>
                <w:color w:val="000000" w:themeColor="text1"/>
                <w:sz w:val="20"/>
                <w:szCs w:val="20"/>
              </w:rPr>
              <w:t xml:space="preserve">for hosting </w:t>
            </w:r>
            <w:r w:rsidRPr="001912D8">
              <w:rPr>
                <w:color w:val="000000" w:themeColor="text1"/>
                <w:sz w:val="20"/>
                <w:szCs w:val="20"/>
              </w:rPr>
              <w:t xml:space="preserve">(e.g., HVAC, dual-redundant UPS, power, cable plant, fire detection and suppression systems, temperature and humidity controls, and controlled physical access with 24/7 manned security). </w:t>
            </w:r>
          </w:p>
        </w:tc>
        <w:tc>
          <w:tcPr>
            <w:tcW w:w="1280" w:type="dxa"/>
          </w:tcPr>
          <w:p w14:paraId="77364708" w14:textId="77777777" w:rsidR="00DC0522" w:rsidRPr="001912D8" w:rsidRDefault="00DC0522" w:rsidP="00310518">
            <w:pPr>
              <w:spacing w:before="240" w:line="360" w:lineRule="auto"/>
              <w:rPr>
                <w:sz w:val="20"/>
                <w:szCs w:val="20"/>
              </w:rPr>
            </w:pPr>
            <w:r w:rsidRPr="001912D8">
              <w:rPr>
                <w:sz w:val="20"/>
                <w:szCs w:val="20"/>
              </w:rPr>
              <w:t>I,C</w:t>
            </w:r>
          </w:p>
        </w:tc>
        <w:tc>
          <w:tcPr>
            <w:tcW w:w="985" w:type="dxa"/>
          </w:tcPr>
          <w:p w14:paraId="784FFCD5" w14:textId="77777777" w:rsidR="00DC0522" w:rsidRPr="001912D8" w:rsidRDefault="00DC0522" w:rsidP="00310518">
            <w:pPr>
              <w:spacing w:before="240" w:line="360" w:lineRule="auto"/>
              <w:rPr>
                <w:sz w:val="20"/>
                <w:szCs w:val="20"/>
              </w:rPr>
            </w:pPr>
            <w:r w:rsidRPr="001912D8">
              <w:rPr>
                <w:sz w:val="20"/>
                <w:szCs w:val="20"/>
              </w:rPr>
              <w:t>R,A</w:t>
            </w:r>
          </w:p>
        </w:tc>
      </w:tr>
      <w:tr w:rsidR="00DC0522" w:rsidRPr="001912D8" w14:paraId="12D25276" w14:textId="77777777" w:rsidTr="00DC0522">
        <w:tc>
          <w:tcPr>
            <w:tcW w:w="7285" w:type="dxa"/>
          </w:tcPr>
          <w:p w14:paraId="2B7A7489"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color w:val="000000" w:themeColor="text1"/>
                <w:sz w:val="20"/>
                <w:szCs w:val="20"/>
              </w:rPr>
            </w:pPr>
            <w:r w:rsidRPr="001912D8">
              <w:rPr>
                <w:sz w:val="20"/>
                <w:szCs w:val="20"/>
              </w:rPr>
              <w:t>Provide technical support for al</w:t>
            </w:r>
            <w:r w:rsidR="009E72D3">
              <w:rPr>
                <w:sz w:val="20"/>
                <w:szCs w:val="20"/>
              </w:rPr>
              <w:t xml:space="preserve">l hardware/equipment of the </w:t>
            </w:r>
            <w:r w:rsidRPr="001912D8">
              <w:rPr>
                <w:sz w:val="20"/>
                <w:szCs w:val="20"/>
              </w:rPr>
              <w:t>infrastructure.</w:t>
            </w:r>
          </w:p>
        </w:tc>
        <w:tc>
          <w:tcPr>
            <w:tcW w:w="1280" w:type="dxa"/>
          </w:tcPr>
          <w:p w14:paraId="13D5725B"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7E90C494" w14:textId="77777777" w:rsidR="00DC0522" w:rsidRPr="001912D8" w:rsidRDefault="00DC0522" w:rsidP="00310518">
            <w:pPr>
              <w:spacing w:before="240" w:line="360" w:lineRule="auto"/>
              <w:rPr>
                <w:sz w:val="20"/>
                <w:szCs w:val="20"/>
              </w:rPr>
            </w:pPr>
            <w:r w:rsidRPr="001912D8">
              <w:rPr>
                <w:sz w:val="20"/>
                <w:szCs w:val="20"/>
              </w:rPr>
              <w:t>I</w:t>
            </w:r>
          </w:p>
        </w:tc>
      </w:tr>
      <w:tr w:rsidR="00DC0522" w:rsidRPr="001912D8" w14:paraId="4272ECC9" w14:textId="77777777" w:rsidTr="00310518">
        <w:tc>
          <w:tcPr>
            <w:tcW w:w="7285" w:type="dxa"/>
          </w:tcPr>
          <w:p w14:paraId="29B2338A"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color w:val="000000" w:themeColor="text1"/>
                <w:sz w:val="20"/>
                <w:szCs w:val="20"/>
              </w:rPr>
            </w:pPr>
            <w:r w:rsidRPr="001912D8">
              <w:rPr>
                <w:sz w:val="20"/>
                <w:szCs w:val="20"/>
              </w:rPr>
              <w:t xml:space="preserve">Provide technical support </w:t>
            </w:r>
            <w:r>
              <w:rPr>
                <w:sz w:val="20"/>
                <w:szCs w:val="20"/>
              </w:rPr>
              <w:t xml:space="preserve">for all relevant software </w:t>
            </w:r>
            <w:r w:rsidRPr="001912D8">
              <w:rPr>
                <w:sz w:val="20"/>
                <w:szCs w:val="20"/>
              </w:rPr>
              <w:t>e.g., op</w:t>
            </w:r>
            <w:r>
              <w:rPr>
                <w:sz w:val="20"/>
                <w:szCs w:val="20"/>
              </w:rPr>
              <w:t>erating systems, utilities, storage and backup software etc</w:t>
            </w:r>
            <w:r w:rsidRPr="001912D8">
              <w:rPr>
                <w:sz w:val="20"/>
                <w:szCs w:val="20"/>
              </w:rPr>
              <w:t>.</w:t>
            </w:r>
          </w:p>
        </w:tc>
        <w:tc>
          <w:tcPr>
            <w:tcW w:w="1280" w:type="dxa"/>
          </w:tcPr>
          <w:p w14:paraId="346FF13A"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45860B79" w14:textId="77777777" w:rsidR="00DC0522" w:rsidRPr="001912D8" w:rsidRDefault="00DC0522" w:rsidP="00310518">
            <w:pPr>
              <w:spacing w:before="240" w:line="360" w:lineRule="auto"/>
              <w:rPr>
                <w:sz w:val="20"/>
                <w:szCs w:val="20"/>
              </w:rPr>
            </w:pPr>
            <w:r w:rsidRPr="001912D8">
              <w:rPr>
                <w:sz w:val="20"/>
                <w:szCs w:val="20"/>
              </w:rPr>
              <w:t>I</w:t>
            </w:r>
          </w:p>
        </w:tc>
      </w:tr>
      <w:tr w:rsidR="00DC0522" w:rsidRPr="001912D8" w14:paraId="2B1DD152" w14:textId="77777777" w:rsidTr="00310518">
        <w:tc>
          <w:tcPr>
            <w:tcW w:w="7285" w:type="dxa"/>
          </w:tcPr>
          <w:p w14:paraId="4DF2ADF7"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Pr>
                <w:sz w:val="20"/>
                <w:szCs w:val="20"/>
              </w:rPr>
              <w:t>Current Infrastructure landscape</w:t>
            </w:r>
            <w:r w:rsidRPr="001912D8">
              <w:rPr>
                <w:sz w:val="20"/>
                <w:szCs w:val="20"/>
              </w:rPr>
              <w:t>: E</w:t>
            </w:r>
            <w:r>
              <w:rPr>
                <w:sz w:val="20"/>
                <w:szCs w:val="20"/>
              </w:rPr>
              <w:t>skom to provide and support Networks i.e. LAN and WAN connections</w:t>
            </w:r>
            <w:r w:rsidRPr="001912D8">
              <w:rPr>
                <w:sz w:val="20"/>
                <w:szCs w:val="20"/>
              </w:rPr>
              <w:t xml:space="preserve"> and related operations (e.g., procure, design, build, systems monitoring, incident diagnostics, troubleshooting, resolution and escalation, security management, and capacity planning/analysis), as required, to meet Eskom's computing requirements.</w:t>
            </w:r>
          </w:p>
        </w:tc>
        <w:tc>
          <w:tcPr>
            <w:tcW w:w="1280" w:type="dxa"/>
          </w:tcPr>
          <w:p w14:paraId="7208B97D" w14:textId="77777777" w:rsidR="00DC0522" w:rsidRPr="001912D8" w:rsidRDefault="00DC0522" w:rsidP="00310518">
            <w:pPr>
              <w:spacing w:before="240" w:line="360" w:lineRule="auto"/>
              <w:rPr>
                <w:sz w:val="20"/>
                <w:szCs w:val="20"/>
              </w:rPr>
            </w:pPr>
            <w:r w:rsidRPr="001912D8">
              <w:rPr>
                <w:sz w:val="20"/>
                <w:szCs w:val="20"/>
              </w:rPr>
              <w:t>I</w:t>
            </w:r>
          </w:p>
        </w:tc>
        <w:tc>
          <w:tcPr>
            <w:tcW w:w="985" w:type="dxa"/>
          </w:tcPr>
          <w:p w14:paraId="53C0EBAB" w14:textId="77777777" w:rsidR="00DC0522" w:rsidRPr="001912D8" w:rsidRDefault="00DC0522" w:rsidP="00310518">
            <w:pPr>
              <w:spacing w:before="240" w:line="360" w:lineRule="auto"/>
              <w:rPr>
                <w:sz w:val="20"/>
                <w:szCs w:val="20"/>
              </w:rPr>
            </w:pPr>
            <w:r w:rsidRPr="001912D8">
              <w:rPr>
                <w:sz w:val="20"/>
                <w:szCs w:val="20"/>
              </w:rPr>
              <w:t>R, A</w:t>
            </w:r>
          </w:p>
        </w:tc>
      </w:tr>
      <w:tr w:rsidR="00DC0522" w:rsidRPr="001912D8" w14:paraId="5BA79A0B" w14:textId="77777777" w:rsidTr="00310518">
        <w:tc>
          <w:tcPr>
            <w:tcW w:w="7285" w:type="dxa"/>
          </w:tcPr>
          <w:p w14:paraId="31F3F43B"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Comply with Eskom policies and standards and regulations, including information systems, change mana</w:t>
            </w:r>
            <w:r>
              <w:rPr>
                <w:sz w:val="20"/>
                <w:szCs w:val="20"/>
              </w:rPr>
              <w:t xml:space="preserve">gement, personnel, architecture standards, physical and </w:t>
            </w:r>
            <w:r w:rsidRPr="001912D8">
              <w:rPr>
                <w:sz w:val="20"/>
                <w:szCs w:val="20"/>
              </w:rPr>
              <w:t>technical security.</w:t>
            </w:r>
          </w:p>
        </w:tc>
        <w:tc>
          <w:tcPr>
            <w:tcW w:w="1280" w:type="dxa"/>
          </w:tcPr>
          <w:p w14:paraId="76ED532C"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099CB3BA" w14:textId="77777777" w:rsidR="00DC0522" w:rsidRPr="001912D8" w:rsidRDefault="00DC0522" w:rsidP="00310518">
            <w:pPr>
              <w:spacing w:before="240" w:line="360" w:lineRule="auto"/>
              <w:rPr>
                <w:sz w:val="20"/>
                <w:szCs w:val="20"/>
              </w:rPr>
            </w:pPr>
            <w:r w:rsidRPr="001912D8">
              <w:rPr>
                <w:sz w:val="20"/>
                <w:szCs w:val="20"/>
              </w:rPr>
              <w:t>I,C</w:t>
            </w:r>
          </w:p>
        </w:tc>
      </w:tr>
      <w:tr w:rsidR="00DC0522" w:rsidRPr="001912D8" w14:paraId="4AA3E67F" w14:textId="77777777" w:rsidTr="00310518">
        <w:tc>
          <w:tcPr>
            <w:tcW w:w="7285" w:type="dxa"/>
          </w:tcPr>
          <w:p w14:paraId="47CD9008"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Security controls must be implemented and maintained to prevent leakage of the Eskom's data.</w:t>
            </w:r>
          </w:p>
        </w:tc>
        <w:tc>
          <w:tcPr>
            <w:tcW w:w="1280" w:type="dxa"/>
          </w:tcPr>
          <w:p w14:paraId="341B5C4C"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18B09DD6" w14:textId="77777777" w:rsidR="00DC0522" w:rsidRPr="001912D8" w:rsidRDefault="00DC0522" w:rsidP="00310518">
            <w:pPr>
              <w:spacing w:before="240" w:line="360" w:lineRule="auto"/>
              <w:rPr>
                <w:sz w:val="20"/>
                <w:szCs w:val="20"/>
              </w:rPr>
            </w:pPr>
            <w:r w:rsidRPr="001912D8">
              <w:rPr>
                <w:sz w:val="20"/>
                <w:szCs w:val="20"/>
              </w:rPr>
              <w:t>I,C</w:t>
            </w:r>
          </w:p>
        </w:tc>
      </w:tr>
      <w:tr w:rsidR="00DC0522" w:rsidRPr="001912D8" w14:paraId="7E98C5F8" w14:textId="77777777" w:rsidTr="00310518">
        <w:tc>
          <w:tcPr>
            <w:tcW w:w="7285" w:type="dxa"/>
          </w:tcPr>
          <w:p w14:paraId="0CCE621E"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Protect Eskom's data and systems from unauthorized access always.</w:t>
            </w:r>
          </w:p>
        </w:tc>
        <w:tc>
          <w:tcPr>
            <w:tcW w:w="1280" w:type="dxa"/>
          </w:tcPr>
          <w:p w14:paraId="6496D36A"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09398465" w14:textId="77777777" w:rsidR="00DC0522" w:rsidRPr="001912D8" w:rsidRDefault="00DC0522" w:rsidP="00310518">
            <w:pPr>
              <w:spacing w:before="240" w:line="360" w:lineRule="auto"/>
              <w:rPr>
                <w:sz w:val="20"/>
                <w:szCs w:val="20"/>
              </w:rPr>
            </w:pPr>
            <w:r w:rsidRPr="001912D8">
              <w:rPr>
                <w:sz w:val="20"/>
                <w:szCs w:val="20"/>
              </w:rPr>
              <w:t xml:space="preserve">I,C </w:t>
            </w:r>
          </w:p>
        </w:tc>
      </w:tr>
      <w:tr w:rsidR="00DC0522" w:rsidRPr="001912D8" w14:paraId="40A65FEC" w14:textId="77777777" w:rsidTr="00310518">
        <w:trPr>
          <w:trHeight w:val="260"/>
        </w:trPr>
        <w:tc>
          <w:tcPr>
            <w:tcW w:w="7285" w:type="dxa"/>
          </w:tcPr>
          <w:p w14:paraId="45EFAC89"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Define policies and procedures regarding the support\service requests that are in line with Eskom’s support\service desk capabilities. </w:t>
            </w:r>
          </w:p>
        </w:tc>
        <w:tc>
          <w:tcPr>
            <w:tcW w:w="1280" w:type="dxa"/>
          </w:tcPr>
          <w:p w14:paraId="16BADDE9"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19DFFAD4" w14:textId="77777777" w:rsidR="00DC0522" w:rsidRPr="001912D8" w:rsidRDefault="00DC0522" w:rsidP="00310518">
            <w:pPr>
              <w:spacing w:before="240" w:line="360" w:lineRule="auto"/>
              <w:rPr>
                <w:sz w:val="20"/>
                <w:szCs w:val="20"/>
              </w:rPr>
            </w:pPr>
            <w:r w:rsidRPr="001912D8">
              <w:rPr>
                <w:sz w:val="20"/>
                <w:szCs w:val="20"/>
              </w:rPr>
              <w:t>I,C</w:t>
            </w:r>
          </w:p>
        </w:tc>
      </w:tr>
      <w:tr w:rsidR="00DC0522" w:rsidRPr="001912D8" w14:paraId="16806D1A" w14:textId="77777777" w:rsidTr="00310518">
        <w:trPr>
          <w:trHeight w:val="620"/>
        </w:trPr>
        <w:tc>
          <w:tcPr>
            <w:tcW w:w="7285" w:type="dxa"/>
          </w:tcPr>
          <w:p w14:paraId="49BAB075"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Create, maintain and provide all appropriate project plans, project time </w:t>
            </w:r>
            <w:r w:rsidRPr="001912D8">
              <w:rPr>
                <w:sz w:val="20"/>
                <w:szCs w:val="20"/>
              </w:rPr>
              <w:lastRenderedPageBreak/>
              <w:t>and cost estimates, technical specifications, management documentation and management reporting in a form/format that is acceptable to Eskom.</w:t>
            </w:r>
          </w:p>
        </w:tc>
        <w:tc>
          <w:tcPr>
            <w:tcW w:w="1280" w:type="dxa"/>
          </w:tcPr>
          <w:p w14:paraId="1A105C89" w14:textId="77777777" w:rsidR="00DC0522" w:rsidRPr="001912D8" w:rsidRDefault="00DC0522" w:rsidP="00310518">
            <w:pPr>
              <w:spacing w:before="240" w:line="360" w:lineRule="auto"/>
              <w:rPr>
                <w:sz w:val="20"/>
                <w:szCs w:val="20"/>
              </w:rPr>
            </w:pPr>
            <w:r w:rsidRPr="001912D8">
              <w:rPr>
                <w:sz w:val="20"/>
                <w:szCs w:val="20"/>
              </w:rPr>
              <w:lastRenderedPageBreak/>
              <w:t>R, A</w:t>
            </w:r>
          </w:p>
        </w:tc>
        <w:tc>
          <w:tcPr>
            <w:tcW w:w="985" w:type="dxa"/>
          </w:tcPr>
          <w:p w14:paraId="00BABA0E" w14:textId="77777777" w:rsidR="00DC0522" w:rsidRPr="001912D8" w:rsidRDefault="00DC0522" w:rsidP="00310518">
            <w:pPr>
              <w:spacing w:before="240" w:line="360" w:lineRule="auto"/>
              <w:rPr>
                <w:sz w:val="20"/>
                <w:szCs w:val="20"/>
              </w:rPr>
            </w:pPr>
            <w:r w:rsidRPr="001912D8">
              <w:rPr>
                <w:sz w:val="20"/>
                <w:szCs w:val="20"/>
              </w:rPr>
              <w:t>C, S</w:t>
            </w:r>
          </w:p>
        </w:tc>
      </w:tr>
      <w:tr w:rsidR="00DC0522" w:rsidRPr="001912D8" w14:paraId="644A95FF" w14:textId="77777777" w:rsidTr="00310518">
        <w:trPr>
          <w:trHeight w:val="305"/>
        </w:trPr>
        <w:tc>
          <w:tcPr>
            <w:tcW w:w="7285" w:type="dxa"/>
          </w:tcPr>
          <w:p w14:paraId="57E632E5"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Provide a service\support request capability that integrates into Eskom’s enterprise service desk capabilities.  </w:t>
            </w:r>
          </w:p>
        </w:tc>
        <w:tc>
          <w:tcPr>
            <w:tcW w:w="1280" w:type="dxa"/>
          </w:tcPr>
          <w:p w14:paraId="353B663A"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42CD97EF" w14:textId="77777777" w:rsidR="00DC0522" w:rsidRPr="001912D8" w:rsidRDefault="00DC0522" w:rsidP="00310518">
            <w:pPr>
              <w:spacing w:before="240" w:line="360" w:lineRule="auto"/>
              <w:rPr>
                <w:sz w:val="20"/>
                <w:szCs w:val="20"/>
              </w:rPr>
            </w:pPr>
            <w:r w:rsidRPr="001912D8">
              <w:rPr>
                <w:sz w:val="20"/>
                <w:szCs w:val="20"/>
              </w:rPr>
              <w:t xml:space="preserve">I,C </w:t>
            </w:r>
          </w:p>
        </w:tc>
      </w:tr>
      <w:tr w:rsidR="00DC0522" w:rsidRPr="001912D8" w14:paraId="1C2A3AEE" w14:textId="77777777" w:rsidTr="00310518">
        <w:trPr>
          <w:trHeight w:val="305"/>
        </w:trPr>
        <w:tc>
          <w:tcPr>
            <w:tcW w:w="7285" w:type="dxa"/>
          </w:tcPr>
          <w:p w14:paraId="1C69403D"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Allow Eskom to log, track and trace support\service requests with the </w:t>
            </w:r>
            <w:r>
              <w:rPr>
                <w:sz w:val="20"/>
                <w:szCs w:val="20"/>
              </w:rPr>
              <w:t>Supplier</w:t>
            </w:r>
            <w:r w:rsidRPr="001912D8">
              <w:rPr>
                <w:sz w:val="20"/>
                <w:szCs w:val="20"/>
              </w:rPr>
              <w:t xml:space="preserve"> via Eskom’s service desk capabilities. </w:t>
            </w:r>
          </w:p>
        </w:tc>
        <w:tc>
          <w:tcPr>
            <w:tcW w:w="1280" w:type="dxa"/>
          </w:tcPr>
          <w:p w14:paraId="0CD22D85"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7628F41F" w14:textId="77777777" w:rsidR="00DC0522" w:rsidRPr="001912D8" w:rsidRDefault="00DC0522" w:rsidP="00310518">
            <w:pPr>
              <w:spacing w:before="240" w:line="360" w:lineRule="auto"/>
              <w:rPr>
                <w:sz w:val="20"/>
                <w:szCs w:val="20"/>
              </w:rPr>
            </w:pPr>
            <w:r w:rsidRPr="001912D8">
              <w:rPr>
                <w:sz w:val="20"/>
                <w:szCs w:val="20"/>
              </w:rPr>
              <w:t>I,C,S</w:t>
            </w:r>
          </w:p>
        </w:tc>
      </w:tr>
      <w:tr w:rsidR="00DC0522" w:rsidRPr="001912D8" w14:paraId="32324478" w14:textId="77777777" w:rsidTr="00310518">
        <w:trPr>
          <w:trHeight w:val="305"/>
        </w:trPr>
        <w:tc>
          <w:tcPr>
            <w:tcW w:w="7285" w:type="dxa"/>
          </w:tcPr>
          <w:p w14:paraId="1B238512"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Provide the capability to seamless</w:t>
            </w:r>
            <w:r w:rsidR="008F5ACC">
              <w:rPr>
                <w:sz w:val="20"/>
                <w:szCs w:val="20"/>
              </w:rPr>
              <w:t>ly integrate into Eskom’s</w:t>
            </w:r>
            <w:r w:rsidRPr="001912D8">
              <w:rPr>
                <w:sz w:val="20"/>
                <w:szCs w:val="20"/>
              </w:rPr>
              <w:t xml:space="preserve"> Cloud Management Platf</w:t>
            </w:r>
            <w:r w:rsidR="008F5ACC">
              <w:rPr>
                <w:sz w:val="20"/>
                <w:szCs w:val="20"/>
              </w:rPr>
              <w:t>orm (CMP). (CMP is IBM CloudForms</w:t>
            </w:r>
            <w:r w:rsidRPr="001912D8">
              <w:rPr>
                <w:sz w:val="20"/>
                <w:szCs w:val="20"/>
              </w:rPr>
              <w:t xml:space="preserve">)  </w:t>
            </w:r>
          </w:p>
        </w:tc>
        <w:tc>
          <w:tcPr>
            <w:tcW w:w="1280" w:type="dxa"/>
          </w:tcPr>
          <w:p w14:paraId="3CB4B764"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7BEC457A" w14:textId="77777777" w:rsidR="00DC0522" w:rsidRPr="001912D8" w:rsidRDefault="00DC0522" w:rsidP="00310518">
            <w:pPr>
              <w:spacing w:before="240" w:line="360" w:lineRule="auto"/>
              <w:rPr>
                <w:sz w:val="20"/>
                <w:szCs w:val="20"/>
              </w:rPr>
            </w:pPr>
            <w:r w:rsidRPr="001912D8">
              <w:rPr>
                <w:sz w:val="20"/>
                <w:szCs w:val="20"/>
              </w:rPr>
              <w:t>C, S</w:t>
            </w:r>
          </w:p>
        </w:tc>
      </w:tr>
      <w:tr w:rsidR="00DC0522" w:rsidRPr="001912D8" w14:paraId="214088D1" w14:textId="77777777" w:rsidTr="00310518">
        <w:trPr>
          <w:trHeight w:val="584"/>
        </w:trPr>
        <w:tc>
          <w:tcPr>
            <w:tcW w:w="7285" w:type="dxa"/>
          </w:tcPr>
          <w:p w14:paraId="4D797FD7" w14:textId="7F09AFBA" w:rsidR="00DC0522" w:rsidRPr="001912D8" w:rsidRDefault="008F5ACC" w:rsidP="00F30B0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Pr>
                <w:sz w:val="20"/>
                <w:szCs w:val="20"/>
              </w:rPr>
              <w:t xml:space="preserve">Supplier to provide </w:t>
            </w:r>
            <w:r w:rsidR="00427C81">
              <w:rPr>
                <w:sz w:val="20"/>
                <w:szCs w:val="20"/>
              </w:rPr>
              <w:t xml:space="preserve">and support </w:t>
            </w:r>
            <w:r w:rsidR="001A27A8">
              <w:rPr>
                <w:sz w:val="20"/>
                <w:szCs w:val="20"/>
              </w:rPr>
              <w:t xml:space="preserve">the </w:t>
            </w:r>
            <w:r>
              <w:rPr>
                <w:sz w:val="20"/>
                <w:szCs w:val="20"/>
              </w:rPr>
              <w:t xml:space="preserve">relevant </w:t>
            </w:r>
            <w:r w:rsidR="007A4B65">
              <w:rPr>
                <w:sz w:val="20"/>
                <w:szCs w:val="20"/>
              </w:rPr>
              <w:t xml:space="preserve">infrastructure </w:t>
            </w:r>
            <w:r>
              <w:rPr>
                <w:sz w:val="20"/>
                <w:szCs w:val="20"/>
              </w:rPr>
              <w:t xml:space="preserve">monitoring toolsets. </w:t>
            </w:r>
            <w:r w:rsidR="00DC0522" w:rsidRPr="001912D8">
              <w:rPr>
                <w:sz w:val="20"/>
                <w:szCs w:val="20"/>
              </w:rPr>
              <w:t xml:space="preserve">All </w:t>
            </w:r>
            <w:r w:rsidR="00DC0522">
              <w:rPr>
                <w:sz w:val="20"/>
                <w:szCs w:val="20"/>
              </w:rPr>
              <w:t>Supplier</w:t>
            </w:r>
            <w:r w:rsidR="00DC0522" w:rsidRPr="001912D8">
              <w:rPr>
                <w:sz w:val="20"/>
                <w:szCs w:val="20"/>
              </w:rPr>
              <w:t xml:space="preserve"> monitoring toolsets must seamlessly integrate into Eskom’s MARC</w:t>
            </w:r>
            <w:r w:rsidR="00DC0522">
              <w:rPr>
                <w:sz w:val="20"/>
                <w:szCs w:val="20"/>
              </w:rPr>
              <w:t xml:space="preserve"> and SIEM </w:t>
            </w:r>
            <w:r w:rsidR="00E26596">
              <w:rPr>
                <w:sz w:val="20"/>
                <w:szCs w:val="20"/>
              </w:rPr>
              <w:t>solutions</w:t>
            </w:r>
            <w:r w:rsidR="00E212F0">
              <w:rPr>
                <w:sz w:val="20"/>
                <w:szCs w:val="20"/>
              </w:rPr>
              <w:t xml:space="preserve"> using open standards and protocols</w:t>
            </w:r>
            <w:r w:rsidR="00E26596" w:rsidRPr="001912D8">
              <w:rPr>
                <w:sz w:val="20"/>
                <w:szCs w:val="20"/>
              </w:rPr>
              <w:t>.</w:t>
            </w:r>
            <w:r w:rsidR="00E26596">
              <w:rPr>
                <w:sz w:val="20"/>
                <w:szCs w:val="20"/>
              </w:rPr>
              <w:t xml:space="preserve"> This </w:t>
            </w:r>
            <w:r w:rsidR="00E212F0">
              <w:rPr>
                <w:sz w:val="20"/>
                <w:szCs w:val="20"/>
              </w:rPr>
              <w:t>must</w:t>
            </w:r>
            <w:r w:rsidR="00E26596">
              <w:rPr>
                <w:sz w:val="20"/>
                <w:szCs w:val="20"/>
              </w:rPr>
              <w:t xml:space="preserve"> adhere to all Eskom </w:t>
            </w:r>
            <w:r w:rsidR="00F30B0F">
              <w:rPr>
                <w:sz w:val="20"/>
                <w:szCs w:val="20"/>
              </w:rPr>
              <w:t>security policies and architectural standards</w:t>
            </w:r>
          </w:p>
        </w:tc>
        <w:tc>
          <w:tcPr>
            <w:tcW w:w="1280" w:type="dxa"/>
          </w:tcPr>
          <w:p w14:paraId="492A498D"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76547605" w14:textId="77777777" w:rsidR="00DC0522" w:rsidRPr="001912D8" w:rsidRDefault="00DC0522" w:rsidP="00310518">
            <w:pPr>
              <w:spacing w:before="240" w:line="360" w:lineRule="auto"/>
              <w:rPr>
                <w:sz w:val="20"/>
                <w:szCs w:val="20"/>
              </w:rPr>
            </w:pPr>
            <w:r w:rsidRPr="001912D8">
              <w:rPr>
                <w:sz w:val="20"/>
                <w:szCs w:val="20"/>
              </w:rPr>
              <w:t>C, S</w:t>
            </w:r>
          </w:p>
        </w:tc>
      </w:tr>
    </w:tbl>
    <w:p w14:paraId="43CD7C16" w14:textId="77777777" w:rsidR="00310518" w:rsidRDefault="009E72D3" w:rsidP="00310518">
      <w:pPr>
        <w:pStyle w:val="Heading2"/>
      </w:pPr>
      <w:bookmarkStart w:id="15" w:name="_Toc95145700"/>
      <w:r>
        <w:t xml:space="preserve">Managed </w:t>
      </w:r>
      <w:r w:rsidR="0031181E" w:rsidRPr="00310518">
        <w:t>Services</w:t>
      </w:r>
      <w:bookmarkEnd w:id="15"/>
    </w:p>
    <w:p w14:paraId="3D1E40BE" w14:textId="77777777" w:rsidR="00D00B5E" w:rsidRDefault="00310518" w:rsidP="00310518">
      <w:pPr>
        <w:pStyle w:val="Heading3"/>
      </w:pPr>
      <w:r>
        <w:t xml:space="preserve">Operations, Administration and Management </w:t>
      </w:r>
      <w:r w:rsidR="0031181E" w:rsidRPr="00310518">
        <w:t xml:space="preserve"> </w:t>
      </w:r>
    </w:p>
    <w:p w14:paraId="4CA69050" w14:textId="77777777" w:rsidR="00310518" w:rsidRPr="00310518" w:rsidRDefault="00310518" w:rsidP="00310518">
      <w:pPr>
        <w:pStyle w:val="BodyText"/>
      </w:pPr>
    </w:p>
    <w:p w14:paraId="2CFB3E5B" w14:textId="77777777" w:rsidR="00310518" w:rsidRPr="00F706A6" w:rsidRDefault="00310518" w:rsidP="00310518">
      <w:pPr>
        <w:spacing w:line="360" w:lineRule="auto"/>
        <w:rPr>
          <w:szCs w:val="22"/>
        </w:rPr>
      </w:pPr>
      <w:r w:rsidRPr="00F706A6">
        <w:rPr>
          <w:szCs w:val="22"/>
        </w:rPr>
        <w:t>Operations and administration services are the activities associated with the day</w:t>
      </w:r>
      <w:r w:rsidRPr="00F706A6">
        <w:rPr>
          <w:szCs w:val="22"/>
        </w:rPr>
        <w:noBreakHyphen/>
        <w:t>to</w:t>
      </w:r>
      <w:r w:rsidRPr="00F706A6">
        <w:rPr>
          <w:szCs w:val="22"/>
        </w:rPr>
        <w:noBreakHyphen/>
        <w:t xml:space="preserve">day management of the environment. They provide and support a stable infrastructure and effectively and efficiently perform operational and processing procedures to ensure services meet SLA targets. </w:t>
      </w:r>
      <w:r w:rsidRPr="00F706A6">
        <w:rPr>
          <w:szCs w:val="22"/>
        </w:rPr>
        <w:fldChar w:fldCharType="begin"/>
      </w:r>
      <w:r w:rsidRPr="00F706A6">
        <w:rPr>
          <w:szCs w:val="22"/>
        </w:rPr>
        <w:instrText xml:space="preserve"> REF _Ref491005161 \h </w:instrText>
      </w:r>
      <w:r w:rsidR="00C274AC">
        <w:rPr>
          <w:szCs w:val="22"/>
        </w:rPr>
        <w:instrText xml:space="preserve"> \* MERGEFORMAT </w:instrText>
      </w:r>
      <w:r w:rsidRPr="00F706A6">
        <w:rPr>
          <w:szCs w:val="22"/>
        </w:rPr>
      </w:r>
      <w:r w:rsidRPr="00F706A6">
        <w:rPr>
          <w:szCs w:val="22"/>
        </w:rPr>
        <w:fldChar w:fldCharType="separate"/>
      </w:r>
      <w:r w:rsidR="006F68EA" w:rsidRPr="006F68EA">
        <w:rPr>
          <w:szCs w:val="22"/>
        </w:rPr>
        <w:t xml:space="preserve">Table </w:t>
      </w:r>
      <w:r w:rsidR="006F68EA" w:rsidRPr="006F68EA">
        <w:rPr>
          <w:noProof/>
          <w:szCs w:val="22"/>
        </w:rPr>
        <w:t>3</w:t>
      </w:r>
      <w:r w:rsidR="006F68EA" w:rsidRPr="006F68EA">
        <w:rPr>
          <w:szCs w:val="22"/>
        </w:rPr>
        <w:t>: Operations, Administration and Management Roles and Responsibilities</w:t>
      </w:r>
      <w:r w:rsidRPr="00F706A6">
        <w:rPr>
          <w:szCs w:val="22"/>
        </w:rPr>
        <w:fldChar w:fldCharType="end"/>
      </w:r>
      <w:r w:rsidRPr="00F706A6">
        <w:rPr>
          <w:szCs w:val="22"/>
        </w:rPr>
        <w:t xml:space="preserve"> identifies the operations and administration roles and responsibilities that the </w:t>
      </w:r>
      <w:r w:rsidR="00804CF3">
        <w:rPr>
          <w:szCs w:val="22"/>
        </w:rPr>
        <w:t>Supplier</w:t>
      </w:r>
      <w:r w:rsidRPr="00F706A6">
        <w:rPr>
          <w:szCs w:val="22"/>
        </w:rPr>
        <w:t xml:space="preserve"> and Eskom will perform.</w:t>
      </w:r>
    </w:p>
    <w:p w14:paraId="3D93F51C" w14:textId="77777777" w:rsidR="00310518" w:rsidRPr="00310518" w:rsidRDefault="00310518" w:rsidP="00310518">
      <w:pPr>
        <w:pStyle w:val="Caption"/>
      </w:pPr>
      <w:bookmarkStart w:id="16" w:name="_Ref491005161"/>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3</w:t>
      </w:r>
      <w:r w:rsidR="006F68EA">
        <w:rPr>
          <w:noProof/>
        </w:rPr>
        <w:fldChar w:fldCharType="end"/>
      </w:r>
      <w:r>
        <w:t>: Operations, Administration and Management Roles and Responsibilities</w:t>
      </w:r>
      <w:bookmarkEnd w:id="16"/>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7105"/>
        <w:gridCol w:w="1110"/>
        <w:gridCol w:w="1350"/>
      </w:tblGrid>
      <w:tr w:rsidR="00310518" w:rsidRPr="001912D8" w14:paraId="0F7D4A73" w14:textId="77777777" w:rsidTr="00310518">
        <w:tc>
          <w:tcPr>
            <w:tcW w:w="7105" w:type="dxa"/>
            <w:shd w:val="clear" w:color="auto" w:fill="BFBFBF" w:themeFill="background1" w:themeFillShade="BF"/>
          </w:tcPr>
          <w:p w14:paraId="702F1B05" w14:textId="77777777" w:rsidR="00310518" w:rsidRPr="001912D8" w:rsidRDefault="0069702D" w:rsidP="00310518">
            <w:pPr>
              <w:pStyle w:val="TableHeading"/>
              <w:spacing w:line="360" w:lineRule="auto"/>
              <w:jc w:val="left"/>
              <w:rPr>
                <w:color w:val="000000" w:themeColor="text1"/>
                <w:szCs w:val="20"/>
              </w:rPr>
            </w:pPr>
            <w:r>
              <w:rPr>
                <w:color w:val="000000" w:themeColor="text1"/>
                <w:szCs w:val="20"/>
              </w:rPr>
              <w:t xml:space="preserve">Server </w:t>
            </w:r>
            <w:r w:rsidR="00310518" w:rsidRPr="001912D8">
              <w:rPr>
                <w:color w:val="000000" w:themeColor="text1"/>
                <w:szCs w:val="20"/>
              </w:rPr>
              <w:t>Operations, Administration and Management Roles and Responsibilities</w:t>
            </w:r>
          </w:p>
        </w:tc>
        <w:tc>
          <w:tcPr>
            <w:tcW w:w="1110" w:type="dxa"/>
            <w:shd w:val="clear" w:color="auto" w:fill="BFBFBF" w:themeFill="background1" w:themeFillShade="BF"/>
          </w:tcPr>
          <w:p w14:paraId="5A2C8594" w14:textId="77777777" w:rsidR="00310518" w:rsidRPr="001912D8" w:rsidRDefault="00804CF3" w:rsidP="00310518">
            <w:pPr>
              <w:pStyle w:val="TableHeading"/>
              <w:spacing w:line="360" w:lineRule="auto"/>
              <w:rPr>
                <w:color w:val="000000" w:themeColor="text1"/>
                <w:szCs w:val="20"/>
              </w:rPr>
            </w:pPr>
            <w:r>
              <w:rPr>
                <w:color w:val="000000" w:themeColor="text1"/>
                <w:szCs w:val="20"/>
              </w:rPr>
              <w:t>Supplier</w:t>
            </w:r>
          </w:p>
        </w:tc>
        <w:tc>
          <w:tcPr>
            <w:tcW w:w="1350" w:type="dxa"/>
            <w:shd w:val="clear" w:color="auto" w:fill="BFBFBF" w:themeFill="background1" w:themeFillShade="BF"/>
          </w:tcPr>
          <w:p w14:paraId="790D54DB" w14:textId="77777777" w:rsidR="00310518" w:rsidRPr="001912D8" w:rsidRDefault="00310518" w:rsidP="00310518">
            <w:pPr>
              <w:pStyle w:val="TableHeading"/>
              <w:spacing w:line="360" w:lineRule="auto"/>
              <w:rPr>
                <w:color w:val="000000" w:themeColor="text1"/>
                <w:szCs w:val="20"/>
              </w:rPr>
            </w:pPr>
            <w:r w:rsidRPr="001912D8">
              <w:rPr>
                <w:color w:val="000000" w:themeColor="text1"/>
                <w:szCs w:val="20"/>
              </w:rPr>
              <w:t>Eskom</w:t>
            </w:r>
          </w:p>
        </w:tc>
      </w:tr>
      <w:tr w:rsidR="00310518" w:rsidRPr="001912D8" w14:paraId="2C29BF2E" w14:textId="77777777" w:rsidTr="00310518">
        <w:tc>
          <w:tcPr>
            <w:tcW w:w="7105" w:type="dxa"/>
            <w:shd w:val="clear" w:color="auto" w:fill="auto"/>
            <w:vAlign w:val="center"/>
          </w:tcPr>
          <w:p w14:paraId="549DDF0A" w14:textId="77777777" w:rsidR="00310518" w:rsidRPr="001912D8" w:rsidRDefault="00310518" w:rsidP="00310518">
            <w:pPr>
              <w:pStyle w:val="RolesTableText1"/>
              <w:spacing w:before="240" w:line="360" w:lineRule="auto"/>
              <w:rPr>
                <w:szCs w:val="20"/>
              </w:rPr>
            </w:pPr>
            <w:r w:rsidRPr="001912D8">
              <w:rPr>
                <w:szCs w:val="20"/>
              </w:rPr>
              <w:t>Define monitoring requirements and policies.</w:t>
            </w:r>
          </w:p>
        </w:tc>
        <w:tc>
          <w:tcPr>
            <w:tcW w:w="1110" w:type="dxa"/>
            <w:shd w:val="clear" w:color="auto" w:fill="auto"/>
            <w:vAlign w:val="center"/>
          </w:tcPr>
          <w:p w14:paraId="4782647D" w14:textId="77777777" w:rsidR="00310518" w:rsidRPr="001912D8" w:rsidRDefault="00310518" w:rsidP="00310518">
            <w:pPr>
              <w:pStyle w:val="TableText"/>
              <w:spacing w:before="240"/>
              <w:jc w:val="center"/>
              <w:rPr>
                <w:szCs w:val="20"/>
              </w:rPr>
            </w:pPr>
            <w:r w:rsidRPr="001912D8">
              <w:rPr>
                <w:szCs w:val="20"/>
              </w:rPr>
              <w:t>C, I</w:t>
            </w:r>
          </w:p>
        </w:tc>
        <w:tc>
          <w:tcPr>
            <w:tcW w:w="1350" w:type="dxa"/>
            <w:shd w:val="clear" w:color="auto" w:fill="auto"/>
            <w:vAlign w:val="center"/>
          </w:tcPr>
          <w:p w14:paraId="7055F1CA"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7B39B096" w14:textId="77777777" w:rsidTr="00310518">
        <w:tc>
          <w:tcPr>
            <w:tcW w:w="7105" w:type="dxa"/>
            <w:shd w:val="clear" w:color="auto" w:fill="auto"/>
            <w:vAlign w:val="center"/>
          </w:tcPr>
          <w:p w14:paraId="589817A9" w14:textId="77777777" w:rsidR="00310518" w:rsidRPr="001912D8" w:rsidRDefault="00310518" w:rsidP="00310518">
            <w:pPr>
              <w:pStyle w:val="RolesTableText1"/>
              <w:spacing w:before="240" w:line="360" w:lineRule="auto"/>
              <w:rPr>
                <w:szCs w:val="20"/>
              </w:rPr>
            </w:pPr>
            <w:r w:rsidRPr="001912D8">
              <w:rPr>
                <w:szCs w:val="20"/>
              </w:rPr>
              <w:t>Develop monitoring procedures that meet requirements and adhere to defined policies, and document in the standards and procedures manual.</w:t>
            </w:r>
          </w:p>
        </w:tc>
        <w:tc>
          <w:tcPr>
            <w:tcW w:w="1110" w:type="dxa"/>
            <w:shd w:val="clear" w:color="auto" w:fill="auto"/>
            <w:vAlign w:val="center"/>
          </w:tcPr>
          <w:p w14:paraId="5DD080F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22F06404" w14:textId="77777777" w:rsidR="00310518" w:rsidRPr="001912D8" w:rsidRDefault="00072A9B" w:rsidP="00310518">
            <w:pPr>
              <w:pStyle w:val="TableText"/>
              <w:spacing w:before="240"/>
              <w:jc w:val="center"/>
              <w:rPr>
                <w:szCs w:val="20"/>
              </w:rPr>
            </w:pPr>
            <w:r>
              <w:rPr>
                <w:szCs w:val="20"/>
              </w:rPr>
              <w:t>I</w:t>
            </w:r>
          </w:p>
        </w:tc>
      </w:tr>
      <w:tr w:rsidR="00310518" w:rsidRPr="001912D8" w14:paraId="267990E3" w14:textId="77777777" w:rsidTr="00310518">
        <w:tc>
          <w:tcPr>
            <w:tcW w:w="7105" w:type="dxa"/>
            <w:shd w:val="clear" w:color="auto" w:fill="auto"/>
          </w:tcPr>
          <w:p w14:paraId="6F38611A" w14:textId="77777777" w:rsidR="00310518" w:rsidRPr="001912D8" w:rsidRDefault="00310518" w:rsidP="00310518">
            <w:pPr>
              <w:pStyle w:val="RolesTableText1"/>
              <w:spacing w:before="240" w:line="360" w:lineRule="auto"/>
              <w:rPr>
                <w:szCs w:val="20"/>
              </w:rPr>
            </w:pPr>
            <w:r w:rsidRPr="001912D8">
              <w:rPr>
                <w:szCs w:val="20"/>
              </w:rPr>
              <w:lastRenderedPageBreak/>
              <w:t>Review and approve monitoring procedures.</w:t>
            </w:r>
          </w:p>
        </w:tc>
        <w:tc>
          <w:tcPr>
            <w:tcW w:w="1110" w:type="dxa"/>
            <w:shd w:val="clear" w:color="auto" w:fill="auto"/>
          </w:tcPr>
          <w:p w14:paraId="60F210F6" w14:textId="77777777" w:rsidR="00310518" w:rsidRPr="001912D8" w:rsidRDefault="00310518" w:rsidP="00310518">
            <w:pPr>
              <w:pStyle w:val="TableText"/>
              <w:spacing w:before="240"/>
              <w:jc w:val="center"/>
              <w:rPr>
                <w:szCs w:val="20"/>
              </w:rPr>
            </w:pPr>
            <w:r w:rsidRPr="001912D8">
              <w:rPr>
                <w:szCs w:val="20"/>
              </w:rPr>
              <w:t>C, I</w:t>
            </w:r>
          </w:p>
        </w:tc>
        <w:tc>
          <w:tcPr>
            <w:tcW w:w="1350" w:type="dxa"/>
            <w:shd w:val="clear" w:color="auto" w:fill="auto"/>
          </w:tcPr>
          <w:p w14:paraId="4181AA93"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792268E8" w14:textId="77777777" w:rsidTr="00310518">
        <w:tc>
          <w:tcPr>
            <w:tcW w:w="7105" w:type="dxa"/>
            <w:shd w:val="clear" w:color="auto" w:fill="auto"/>
          </w:tcPr>
          <w:p w14:paraId="20B812E2" w14:textId="77777777" w:rsidR="00310518" w:rsidRPr="001912D8" w:rsidRDefault="00310518" w:rsidP="00310518">
            <w:pPr>
              <w:pStyle w:val="RolesTableText1"/>
              <w:spacing w:before="240" w:line="360" w:lineRule="auto"/>
              <w:rPr>
                <w:szCs w:val="20"/>
              </w:rPr>
            </w:pPr>
            <w:r w:rsidRPr="001912D8">
              <w:rPr>
                <w:szCs w:val="20"/>
              </w:rPr>
              <w:t>Provide proactive and scheduled console monitoring of infrastructure and systems (e.g., hardware, OS, network, batch schedule, interfaces etc.), respond to messages and take corrective action as required. Monitoring should cover performance, availability etc.</w:t>
            </w:r>
          </w:p>
        </w:tc>
        <w:tc>
          <w:tcPr>
            <w:tcW w:w="1110" w:type="dxa"/>
            <w:shd w:val="clear" w:color="auto" w:fill="auto"/>
          </w:tcPr>
          <w:p w14:paraId="50B9275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6A271A22"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2333BD7" w14:textId="77777777" w:rsidTr="00F706A6">
        <w:tc>
          <w:tcPr>
            <w:tcW w:w="7105" w:type="dxa"/>
            <w:shd w:val="clear" w:color="auto" w:fill="auto"/>
            <w:vAlign w:val="center"/>
          </w:tcPr>
          <w:p w14:paraId="381F9553" w14:textId="77777777" w:rsidR="00310518" w:rsidRPr="001912D8" w:rsidRDefault="00310518" w:rsidP="00310518">
            <w:pPr>
              <w:pStyle w:val="RolesTableText1"/>
              <w:spacing w:before="240" w:line="360" w:lineRule="auto"/>
              <w:rPr>
                <w:szCs w:val="20"/>
              </w:rPr>
            </w:pPr>
            <w:r w:rsidRPr="001912D8">
              <w:rPr>
                <w:szCs w:val="20"/>
              </w:rPr>
              <w:t>Develop and maintain standard automated scripts to perform monitoring on systems software.</w:t>
            </w:r>
          </w:p>
        </w:tc>
        <w:tc>
          <w:tcPr>
            <w:tcW w:w="1110" w:type="dxa"/>
            <w:shd w:val="clear" w:color="auto" w:fill="auto"/>
            <w:vAlign w:val="center"/>
          </w:tcPr>
          <w:p w14:paraId="2EB07389"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424D1534" w14:textId="77777777" w:rsidR="00310518" w:rsidRPr="00F706A6" w:rsidRDefault="00310518">
            <w:pPr>
              <w:pStyle w:val="TableText"/>
              <w:spacing w:before="240"/>
              <w:jc w:val="center"/>
            </w:pPr>
            <w:r w:rsidRPr="00F706A6">
              <w:t>C, S</w:t>
            </w:r>
          </w:p>
        </w:tc>
      </w:tr>
      <w:tr w:rsidR="00310518" w:rsidRPr="001912D8" w14:paraId="5F2F6CA8" w14:textId="77777777" w:rsidTr="00F706A6">
        <w:tc>
          <w:tcPr>
            <w:tcW w:w="7105" w:type="dxa"/>
            <w:shd w:val="clear" w:color="auto" w:fill="auto"/>
            <w:vAlign w:val="center"/>
          </w:tcPr>
          <w:p w14:paraId="228B79AE" w14:textId="46104667" w:rsidR="00310518" w:rsidRPr="001912D8" w:rsidRDefault="00310518" w:rsidP="00310518">
            <w:pPr>
              <w:pStyle w:val="RolesTableText1"/>
              <w:spacing w:before="240" w:line="360" w:lineRule="auto"/>
              <w:rPr>
                <w:szCs w:val="20"/>
              </w:rPr>
            </w:pPr>
            <w:r w:rsidRPr="001912D8">
              <w:rPr>
                <w:szCs w:val="20"/>
              </w:rPr>
              <w:t xml:space="preserve">Monitoring toolset should provide seamless integration into the </w:t>
            </w:r>
            <w:r w:rsidR="00092733">
              <w:rPr>
                <w:szCs w:val="20"/>
              </w:rPr>
              <w:t>Monitoring and Response Centr</w:t>
            </w:r>
            <w:r w:rsidR="00664078">
              <w:rPr>
                <w:szCs w:val="20"/>
              </w:rPr>
              <w:t>e</w:t>
            </w:r>
            <w:r w:rsidR="00092733">
              <w:rPr>
                <w:szCs w:val="20"/>
              </w:rPr>
              <w:t xml:space="preserve"> (MARC) and </w:t>
            </w:r>
            <w:r w:rsidRPr="001912D8">
              <w:rPr>
                <w:szCs w:val="20"/>
              </w:rPr>
              <w:t>Service Desk call logging facility for the logging of auto-generated tickets.</w:t>
            </w:r>
          </w:p>
        </w:tc>
        <w:tc>
          <w:tcPr>
            <w:tcW w:w="1110" w:type="dxa"/>
            <w:shd w:val="clear" w:color="auto" w:fill="auto"/>
            <w:vAlign w:val="center"/>
          </w:tcPr>
          <w:p w14:paraId="5BC7C221"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196F557D" w14:textId="77777777" w:rsidR="00310518" w:rsidRPr="00F706A6" w:rsidRDefault="00310518">
            <w:pPr>
              <w:pStyle w:val="TableText"/>
              <w:spacing w:before="240"/>
              <w:jc w:val="center"/>
            </w:pPr>
            <w:r w:rsidRPr="00F706A6">
              <w:t>C, S</w:t>
            </w:r>
          </w:p>
        </w:tc>
      </w:tr>
      <w:tr w:rsidR="00310518" w:rsidRPr="001912D8" w14:paraId="063BE9B8" w14:textId="77777777" w:rsidTr="00310518">
        <w:tc>
          <w:tcPr>
            <w:tcW w:w="7105" w:type="dxa"/>
            <w:shd w:val="clear" w:color="auto" w:fill="auto"/>
            <w:vAlign w:val="center"/>
          </w:tcPr>
          <w:p w14:paraId="3968577A" w14:textId="77777777" w:rsidR="00310518" w:rsidRPr="001912D8" w:rsidRDefault="00310518" w:rsidP="00310518">
            <w:pPr>
              <w:pStyle w:val="RolesTableText1"/>
              <w:spacing w:before="240" w:line="360" w:lineRule="auto"/>
              <w:rPr>
                <w:szCs w:val="20"/>
              </w:rPr>
            </w:pPr>
            <w:r w:rsidRPr="001912D8">
              <w:rPr>
                <w:szCs w:val="20"/>
              </w:rPr>
              <w:t>Provide various monthly availability and performance reports for Eskom, such to be defined and revised periodically (e.g. executive summary, departmental, drill down capability, ad hoc).</w:t>
            </w:r>
          </w:p>
        </w:tc>
        <w:tc>
          <w:tcPr>
            <w:tcW w:w="1110" w:type="dxa"/>
            <w:shd w:val="clear" w:color="auto" w:fill="auto"/>
          </w:tcPr>
          <w:p w14:paraId="72F0B31E"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171470E6" w14:textId="77777777" w:rsidR="00310518" w:rsidRPr="001912D8" w:rsidRDefault="00310518" w:rsidP="00310518">
            <w:pPr>
              <w:pStyle w:val="TableText"/>
              <w:spacing w:before="240"/>
              <w:jc w:val="center"/>
              <w:rPr>
                <w:rStyle w:val="CommentReference"/>
                <w:szCs w:val="20"/>
              </w:rPr>
            </w:pPr>
            <w:r w:rsidRPr="001912D8">
              <w:rPr>
                <w:szCs w:val="20"/>
              </w:rPr>
              <w:t>I</w:t>
            </w:r>
          </w:p>
        </w:tc>
      </w:tr>
      <w:tr w:rsidR="00310518" w:rsidRPr="001912D8" w14:paraId="04773C8E" w14:textId="77777777" w:rsidTr="00310518">
        <w:tc>
          <w:tcPr>
            <w:tcW w:w="7105" w:type="dxa"/>
            <w:shd w:val="clear" w:color="auto" w:fill="auto"/>
          </w:tcPr>
          <w:p w14:paraId="4381FA3B" w14:textId="77777777" w:rsidR="00310518" w:rsidRPr="001912D8" w:rsidRDefault="00310518" w:rsidP="00310518">
            <w:pPr>
              <w:pStyle w:val="RolesTableText1"/>
              <w:spacing w:before="240" w:line="360" w:lineRule="auto"/>
              <w:rPr>
                <w:szCs w:val="20"/>
              </w:rPr>
            </w:pPr>
            <w:r w:rsidRPr="001912D8">
              <w:rPr>
                <w:szCs w:val="20"/>
              </w:rPr>
              <w:t>Identify and report problems, including system, file and disk problems.</w:t>
            </w:r>
          </w:p>
        </w:tc>
        <w:tc>
          <w:tcPr>
            <w:tcW w:w="1110" w:type="dxa"/>
            <w:shd w:val="clear" w:color="auto" w:fill="auto"/>
          </w:tcPr>
          <w:p w14:paraId="6C6980B9"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267C2A80"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1F6914B4" w14:textId="77777777" w:rsidTr="00310518">
        <w:tc>
          <w:tcPr>
            <w:tcW w:w="7105" w:type="dxa"/>
            <w:shd w:val="clear" w:color="auto" w:fill="auto"/>
          </w:tcPr>
          <w:p w14:paraId="6D5AD512" w14:textId="77777777" w:rsidR="00310518" w:rsidRPr="001912D8" w:rsidRDefault="00310518" w:rsidP="001D0C30">
            <w:pPr>
              <w:pStyle w:val="RolesTableText1"/>
              <w:spacing w:before="240" w:line="360" w:lineRule="auto"/>
              <w:rPr>
                <w:szCs w:val="20"/>
              </w:rPr>
            </w:pPr>
            <w:r w:rsidRPr="001912D8">
              <w:rPr>
                <w:szCs w:val="20"/>
              </w:rPr>
              <w:t>Provide troubleshooting, repair and escalation of problems in the computing environment.</w:t>
            </w:r>
          </w:p>
        </w:tc>
        <w:tc>
          <w:tcPr>
            <w:tcW w:w="1110" w:type="dxa"/>
            <w:shd w:val="clear" w:color="auto" w:fill="auto"/>
          </w:tcPr>
          <w:p w14:paraId="50AD0A4D"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19710211"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0AAA0540" w14:textId="77777777" w:rsidTr="00310518">
        <w:tc>
          <w:tcPr>
            <w:tcW w:w="7105" w:type="dxa"/>
            <w:shd w:val="clear" w:color="auto" w:fill="auto"/>
          </w:tcPr>
          <w:p w14:paraId="1D4BFEA8" w14:textId="77777777" w:rsidR="00310518" w:rsidRPr="001912D8" w:rsidRDefault="00310518" w:rsidP="00310518">
            <w:pPr>
              <w:pStyle w:val="RolesTableText1"/>
              <w:spacing w:before="240" w:line="360" w:lineRule="auto"/>
              <w:rPr>
                <w:szCs w:val="20"/>
              </w:rPr>
            </w:pPr>
            <w:r w:rsidRPr="001912D8">
              <w:rPr>
                <w:szCs w:val="20"/>
              </w:rPr>
              <w:t>Provide preventative measures for proactive monitoring and self-healing capabilities to limit outages that impact service delivery.</w:t>
            </w:r>
          </w:p>
        </w:tc>
        <w:tc>
          <w:tcPr>
            <w:tcW w:w="1110" w:type="dxa"/>
            <w:shd w:val="clear" w:color="auto" w:fill="auto"/>
          </w:tcPr>
          <w:p w14:paraId="07752E8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3586AD10"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0C3BB78" w14:textId="77777777" w:rsidTr="00310518">
        <w:tc>
          <w:tcPr>
            <w:tcW w:w="7105" w:type="dxa"/>
            <w:shd w:val="clear" w:color="auto" w:fill="auto"/>
          </w:tcPr>
          <w:p w14:paraId="379811D6" w14:textId="77777777" w:rsidR="00310518" w:rsidRPr="001912D8" w:rsidRDefault="008A2D4D">
            <w:pPr>
              <w:pStyle w:val="RolesTableText1"/>
              <w:spacing w:before="240" w:line="360" w:lineRule="auto"/>
              <w:rPr>
                <w:szCs w:val="20"/>
              </w:rPr>
            </w:pPr>
            <w:r>
              <w:rPr>
                <w:szCs w:val="20"/>
              </w:rPr>
              <w:t>Assist</w:t>
            </w:r>
            <w:r w:rsidR="00310518" w:rsidRPr="001912D8">
              <w:rPr>
                <w:szCs w:val="20"/>
              </w:rPr>
              <w:t xml:space="preserve"> in resolving application problems </w:t>
            </w:r>
            <w:r>
              <w:rPr>
                <w:szCs w:val="20"/>
              </w:rPr>
              <w:t>stemming from the Operat</w:t>
            </w:r>
            <w:r w:rsidR="00A929C8">
              <w:rPr>
                <w:szCs w:val="20"/>
              </w:rPr>
              <w:t>ing</w:t>
            </w:r>
            <w:r>
              <w:rPr>
                <w:szCs w:val="20"/>
              </w:rPr>
              <w:t xml:space="preserve"> System or other </w:t>
            </w:r>
            <w:r w:rsidR="00804CF3">
              <w:rPr>
                <w:szCs w:val="20"/>
              </w:rPr>
              <w:t>Supplier</w:t>
            </w:r>
            <w:r>
              <w:rPr>
                <w:szCs w:val="20"/>
              </w:rPr>
              <w:t xml:space="preserve"> related services</w:t>
            </w:r>
            <w:r w:rsidR="00310518" w:rsidRPr="001912D8">
              <w:rPr>
                <w:szCs w:val="20"/>
              </w:rPr>
              <w:t xml:space="preserve"> and escalate</w:t>
            </w:r>
            <w:r w:rsidR="00076731">
              <w:rPr>
                <w:szCs w:val="20"/>
              </w:rPr>
              <w:t>,</w:t>
            </w:r>
            <w:r w:rsidR="00310518" w:rsidRPr="001912D8">
              <w:rPr>
                <w:szCs w:val="20"/>
              </w:rPr>
              <w:t xml:space="preserve"> as required.</w:t>
            </w:r>
          </w:p>
        </w:tc>
        <w:tc>
          <w:tcPr>
            <w:tcW w:w="1110" w:type="dxa"/>
            <w:shd w:val="clear" w:color="auto" w:fill="auto"/>
          </w:tcPr>
          <w:p w14:paraId="5FF11150"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3E320A59" w14:textId="77777777" w:rsidR="00310518" w:rsidRPr="001912D8" w:rsidRDefault="00310518" w:rsidP="00310518">
            <w:pPr>
              <w:pStyle w:val="TableText"/>
              <w:spacing w:before="240"/>
              <w:jc w:val="center"/>
              <w:rPr>
                <w:szCs w:val="20"/>
              </w:rPr>
            </w:pPr>
            <w:r w:rsidRPr="001912D8">
              <w:rPr>
                <w:szCs w:val="20"/>
              </w:rPr>
              <w:t>C</w:t>
            </w:r>
            <w:r w:rsidR="0022251B">
              <w:rPr>
                <w:szCs w:val="20"/>
              </w:rPr>
              <w:t>,S</w:t>
            </w:r>
          </w:p>
        </w:tc>
      </w:tr>
      <w:tr w:rsidR="00310518" w:rsidRPr="001912D8" w14:paraId="4CE3AFD0" w14:textId="77777777" w:rsidTr="00310518">
        <w:trPr>
          <w:trHeight w:val="487"/>
        </w:trPr>
        <w:tc>
          <w:tcPr>
            <w:tcW w:w="7105" w:type="dxa"/>
            <w:shd w:val="clear" w:color="auto" w:fill="BFBFBF" w:themeFill="background1" w:themeFillShade="BF"/>
          </w:tcPr>
          <w:p w14:paraId="0FFBBAD8" w14:textId="77777777" w:rsidR="00310518" w:rsidRPr="001912D8" w:rsidRDefault="00310518" w:rsidP="00310518">
            <w:pPr>
              <w:pStyle w:val="RolesTableText1"/>
              <w:numPr>
                <w:ilvl w:val="0"/>
                <w:numId w:val="0"/>
              </w:numPr>
              <w:spacing w:before="240" w:line="360" w:lineRule="auto"/>
              <w:ind w:left="360" w:hanging="360"/>
              <w:rPr>
                <w:b/>
                <w:szCs w:val="20"/>
              </w:rPr>
            </w:pPr>
            <w:r w:rsidRPr="001912D8">
              <w:rPr>
                <w:b/>
                <w:szCs w:val="20"/>
              </w:rPr>
              <w:t>System Administration and Management Roles and Responsibilities</w:t>
            </w:r>
          </w:p>
        </w:tc>
        <w:tc>
          <w:tcPr>
            <w:tcW w:w="1110" w:type="dxa"/>
            <w:shd w:val="clear" w:color="auto" w:fill="BFBFBF" w:themeFill="background1" w:themeFillShade="BF"/>
          </w:tcPr>
          <w:p w14:paraId="473BB88D" w14:textId="77777777" w:rsidR="00310518" w:rsidRPr="001912D8" w:rsidRDefault="00804CF3" w:rsidP="00310518">
            <w:pPr>
              <w:pStyle w:val="TableText"/>
              <w:spacing w:before="240"/>
              <w:jc w:val="center"/>
              <w:rPr>
                <w:b/>
                <w:szCs w:val="20"/>
              </w:rPr>
            </w:pPr>
            <w:r>
              <w:rPr>
                <w:b/>
                <w:szCs w:val="20"/>
              </w:rPr>
              <w:t>Supplier</w:t>
            </w:r>
          </w:p>
        </w:tc>
        <w:tc>
          <w:tcPr>
            <w:tcW w:w="1350" w:type="dxa"/>
            <w:shd w:val="clear" w:color="auto" w:fill="BFBFBF" w:themeFill="background1" w:themeFillShade="BF"/>
          </w:tcPr>
          <w:p w14:paraId="5923C905" w14:textId="77777777" w:rsidR="00310518" w:rsidRPr="001912D8" w:rsidRDefault="00310518" w:rsidP="00310518">
            <w:pPr>
              <w:pStyle w:val="TableText"/>
              <w:spacing w:before="240"/>
              <w:jc w:val="center"/>
              <w:rPr>
                <w:b/>
                <w:szCs w:val="20"/>
              </w:rPr>
            </w:pPr>
            <w:r w:rsidRPr="001912D8">
              <w:rPr>
                <w:b/>
                <w:szCs w:val="20"/>
              </w:rPr>
              <w:t>Eskom</w:t>
            </w:r>
          </w:p>
        </w:tc>
      </w:tr>
      <w:tr w:rsidR="00310518" w:rsidRPr="001912D8" w14:paraId="51DF155A" w14:textId="77777777" w:rsidTr="00310518">
        <w:tc>
          <w:tcPr>
            <w:tcW w:w="7105" w:type="dxa"/>
            <w:shd w:val="clear" w:color="auto" w:fill="auto"/>
            <w:vAlign w:val="center"/>
          </w:tcPr>
          <w:p w14:paraId="55DCA716" w14:textId="77777777" w:rsidR="00310518" w:rsidRPr="001912D8" w:rsidRDefault="00310518" w:rsidP="00310518">
            <w:pPr>
              <w:pStyle w:val="RolesTableText1"/>
              <w:spacing w:before="240" w:line="360" w:lineRule="auto"/>
              <w:rPr>
                <w:szCs w:val="20"/>
              </w:rPr>
            </w:pPr>
            <w:r w:rsidRPr="001912D8">
              <w:rPr>
                <w:szCs w:val="20"/>
              </w:rPr>
              <w:t xml:space="preserve">Define system administration requirements and policies. </w:t>
            </w:r>
          </w:p>
        </w:tc>
        <w:tc>
          <w:tcPr>
            <w:tcW w:w="1110" w:type="dxa"/>
            <w:shd w:val="clear" w:color="auto" w:fill="auto"/>
            <w:vAlign w:val="center"/>
          </w:tcPr>
          <w:p w14:paraId="0D02DFBF" w14:textId="77777777" w:rsidR="00310518" w:rsidRPr="001912D8" w:rsidRDefault="00310518" w:rsidP="00310518">
            <w:pPr>
              <w:pStyle w:val="TableText"/>
              <w:spacing w:before="240"/>
              <w:jc w:val="center"/>
              <w:rPr>
                <w:szCs w:val="20"/>
              </w:rPr>
            </w:pPr>
            <w:r w:rsidRPr="001912D8">
              <w:rPr>
                <w:szCs w:val="20"/>
              </w:rPr>
              <w:t>C</w:t>
            </w:r>
          </w:p>
        </w:tc>
        <w:tc>
          <w:tcPr>
            <w:tcW w:w="1350" w:type="dxa"/>
            <w:shd w:val="clear" w:color="auto" w:fill="auto"/>
            <w:vAlign w:val="center"/>
          </w:tcPr>
          <w:p w14:paraId="424E5351"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22969B87" w14:textId="77777777" w:rsidTr="00310518">
        <w:tc>
          <w:tcPr>
            <w:tcW w:w="7105" w:type="dxa"/>
            <w:shd w:val="clear" w:color="auto" w:fill="auto"/>
            <w:vAlign w:val="center"/>
          </w:tcPr>
          <w:p w14:paraId="7643101C" w14:textId="77777777" w:rsidR="00310518" w:rsidRPr="001912D8" w:rsidRDefault="00310518" w:rsidP="00310518">
            <w:pPr>
              <w:pStyle w:val="RolesTableText1"/>
              <w:spacing w:before="240" w:line="360" w:lineRule="auto"/>
              <w:rPr>
                <w:szCs w:val="20"/>
              </w:rPr>
            </w:pPr>
            <w:r w:rsidRPr="001912D8">
              <w:rPr>
                <w:szCs w:val="20"/>
              </w:rPr>
              <w:t>Develop procedures for performing system administration that meet requirements and adhere to defined policies, and document in the standards and procedures manual.</w:t>
            </w:r>
          </w:p>
        </w:tc>
        <w:tc>
          <w:tcPr>
            <w:tcW w:w="1110" w:type="dxa"/>
            <w:shd w:val="clear" w:color="auto" w:fill="auto"/>
            <w:vAlign w:val="center"/>
          </w:tcPr>
          <w:p w14:paraId="05CDEA0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4797B8BA"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A33D73D" w14:textId="77777777" w:rsidTr="00310518">
        <w:tc>
          <w:tcPr>
            <w:tcW w:w="7105" w:type="dxa"/>
            <w:shd w:val="clear" w:color="auto" w:fill="auto"/>
            <w:vAlign w:val="center"/>
          </w:tcPr>
          <w:p w14:paraId="06D9495C" w14:textId="77777777" w:rsidR="00310518" w:rsidRPr="001912D8" w:rsidRDefault="00310518" w:rsidP="00310518">
            <w:pPr>
              <w:pStyle w:val="RolesTableText1"/>
              <w:spacing w:before="240" w:line="360" w:lineRule="auto"/>
              <w:rPr>
                <w:szCs w:val="20"/>
              </w:rPr>
            </w:pPr>
            <w:r w:rsidRPr="001912D8">
              <w:rPr>
                <w:szCs w:val="20"/>
              </w:rPr>
              <w:lastRenderedPageBreak/>
              <w:t>Review and approve systems administration procedures.</w:t>
            </w:r>
          </w:p>
        </w:tc>
        <w:tc>
          <w:tcPr>
            <w:tcW w:w="1110" w:type="dxa"/>
            <w:shd w:val="clear" w:color="auto" w:fill="auto"/>
            <w:vAlign w:val="center"/>
          </w:tcPr>
          <w:p w14:paraId="58E0148E" w14:textId="77777777" w:rsidR="00310518" w:rsidRPr="001912D8" w:rsidRDefault="00310518" w:rsidP="00310518">
            <w:pPr>
              <w:pStyle w:val="TableText"/>
              <w:spacing w:before="240"/>
              <w:jc w:val="center"/>
              <w:rPr>
                <w:szCs w:val="20"/>
              </w:rPr>
            </w:pPr>
            <w:r w:rsidRPr="001912D8">
              <w:rPr>
                <w:szCs w:val="20"/>
              </w:rPr>
              <w:t>C, I</w:t>
            </w:r>
          </w:p>
        </w:tc>
        <w:tc>
          <w:tcPr>
            <w:tcW w:w="1350" w:type="dxa"/>
            <w:shd w:val="clear" w:color="auto" w:fill="auto"/>
            <w:vAlign w:val="center"/>
          </w:tcPr>
          <w:p w14:paraId="27816607"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56EAFE2B" w14:textId="77777777" w:rsidTr="00310518">
        <w:tc>
          <w:tcPr>
            <w:tcW w:w="7105" w:type="dxa"/>
            <w:shd w:val="clear" w:color="auto" w:fill="auto"/>
            <w:vAlign w:val="center"/>
          </w:tcPr>
          <w:p w14:paraId="21D4F795" w14:textId="77777777" w:rsidR="00310518" w:rsidRPr="001912D8" w:rsidRDefault="00310518" w:rsidP="00310518">
            <w:pPr>
              <w:pStyle w:val="RolesTableText1"/>
              <w:spacing w:before="240" w:line="360" w:lineRule="auto"/>
              <w:rPr>
                <w:szCs w:val="20"/>
              </w:rPr>
            </w:pPr>
            <w:r w:rsidRPr="001912D8">
              <w:rPr>
                <w:szCs w:val="20"/>
              </w:rPr>
              <w:t>Perform system or component configuration changes necessary to support computing services in conformance with change management requirements.</w:t>
            </w:r>
          </w:p>
        </w:tc>
        <w:tc>
          <w:tcPr>
            <w:tcW w:w="1110" w:type="dxa"/>
            <w:shd w:val="clear" w:color="auto" w:fill="auto"/>
            <w:vAlign w:val="center"/>
          </w:tcPr>
          <w:p w14:paraId="022AE05B" w14:textId="77777777" w:rsidR="00310518" w:rsidRPr="00FA4894" w:rsidRDefault="00310518" w:rsidP="00310518">
            <w:pPr>
              <w:pStyle w:val="TableText"/>
              <w:spacing w:before="240"/>
              <w:jc w:val="center"/>
              <w:rPr>
                <w:szCs w:val="20"/>
              </w:rPr>
            </w:pPr>
            <w:r w:rsidRPr="00FA4894">
              <w:rPr>
                <w:szCs w:val="20"/>
              </w:rPr>
              <w:t>R, A</w:t>
            </w:r>
          </w:p>
        </w:tc>
        <w:tc>
          <w:tcPr>
            <w:tcW w:w="1350" w:type="dxa"/>
            <w:shd w:val="clear" w:color="auto" w:fill="auto"/>
            <w:vAlign w:val="center"/>
          </w:tcPr>
          <w:p w14:paraId="41EDB2A3" w14:textId="77777777" w:rsidR="00310518" w:rsidRPr="00FA4894" w:rsidRDefault="00310518" w:rsidP="00310518">
            <w:pPr>
              <w:pStyle w:val="TableText"/>
              <w:spacing w:before="240"/>
              <w:jc w:val="center"/>
              <w:rPr>
                <w:szCs w:val="20"/>
              </w:rPr>
            </w:pPr>
            <w:r w:rsidRPr="00FA4894">
              <w:rPr>
                <w:szCs w:val="20"/>
              </w:rPr>
              <w:t>I</w:t>
            </w:r>
            <w:r w:rsidR="009503E9" w:rsidRPr="00F706A6">
              <w:rPr>
                <w:szCs w:val="20"/>
              </w:rPr>
              <w:t>,C</w:t>
            </w:r>
          </w:p>
        </w:tc>
      </w:tr>
      <w:tr w:rsidR="00310518" w:rsidRPr="001912D8" w14:paraId="125724F4" w14:textId="77777777" w:rsidTr="00310518">
        <w:tc>
          <w:tcPr>
            <w:tcW w:w="7105" w:type="dxa"/>
            <w:shd w:val="clear" w:color="auto" w:fill="auto"/>
            <w:vAlign w:val="center"/>
          </w:tcPr>
          <w:p w14:paraId="10259822" w14:textId="77777777" w:rsidR="00310518" w:rsidRPr="001912D8" w:rsidRDefault="00310518" w:rsidP="00310518">
            <w:pPr>
              <w:pStyle w:val="RolesTableText1"/>
              <w:spacing w:before="240" w:line="360" w:lineRule="auto"/>
              <w:rPr>
                <w:szCs w:val="20"/>
              </w:rPr>
            </w:pPr>
            <w:r w:rsidRPr="001912D8">
              <w:rPr>
                <w:szCs w:val="20"/>
              </w:rPr>
              <w:t>Provide usage statistics reports that will be used to support chargeback and other reporting requirements.</w:t>
            </w:r>
          </w:p>
        </w:tc>
        <w:tc>
          <w:tcPr>
            <w:tcW w:w="1110" w:type="dxa"/>
            <w:shd w:val="clear" w:color="auto" w:fill="auto"/>
            <w:vAlign w:val="center"/>
          </w:tcPr>
          <w:p w14:paraId="0D4A0208" w14:textId="77777777" w:rsidR="00310518" w:rsidRPr="00FA4894" w:rsidRDefault="00310518" w:rsidP="00310518">
            <w:pPr>
              <w:pStyle w:val="TableText"/>
              <w:spacing w:before="240"/>
              <w:jc w:val="center"/>
              <w:rPr>
                <w:szCs w:val="20"/>
              </w:rPr>
            </w:pPr>
            <w:r w:rsidRPr="00FA4894">
              <w:rPr>
                <w:szCs w:val="20"/>
              </w:rPr>
              <w:t>R, A</w:t>
            </w:r>
          </w:p>
        </w:tc>
        <w:tc>
          <w:tcPr>
            <w:tcW w:w="1350" w:type="dxa"/>
            <w:shd w:val="clear" w:color="auto" w:fill="auto"/>
            <w:vAlign w:val="center"/>
          </w:tcPr>
          <w:p w14:paraId="6B3CB0CA" w14:textId="77777777" w:rsidR="00310518" w:rsidRPr="00FA4894" w:rsidRDefault="00310518" w:rsidP="00310518">
            <w:pPr>
              <w:pStyle w:val="TableText"/>
              <w:spacing w:before="240"/>
              <w:jc w:val="center"/>
              <w:rPr>
                <w:szCs w:val="20"/>
              </w:rPr>
            </w:pPr>
            <w:r w:rsidRPr="00FA4894">
              <w:rPr>
                <w:szCs w:val="20"/>
              </w:rPr>
              <w:t>I</w:t>
            </w:r>
            <w:r w:rsidR="009503E9" w:rsidRPr="00F706A6">
              <w:rPr>
                <w:szCs w:val="20"/>
              </w:rPr>
              <w:t>,C</w:t>
            </w:r>
          </w:p>
        </w:tc>
      </w:tr>
      <w:tr w:rsidR="00310518" w:rsidRPr="001912D8" w14:paraId="01A7F473" w14:textId="77777777" w:rsidTr="00310518">
        <w:tc>
          <w:tcPr>
            <w:tcW w:w="7105" w:type="dxa"/>
            <w:shd w:val="clear" w:color="auto" w:fill="auto"/>
            <w:vAlign w:val="center"/>
          </w:tcPr>
          <w:p w14:paraId="343169F3" w14:textId="77777777" w:rsidR="00310518" w:rsidRPr="001912D8" w:rsidRDefault="00310518" w:rsidP="00310518">
            <w:pPr>
              <w:pStyle w:val="RolesTableText1"/>
              <w:spacing w:before="240" w:line="360" w:lineRule="auto"/>
              <w:rPr>
                <w:szCs w:val="20"/>
              </w:rPr>
            </w:pPr>
            <w:r w:rsidRPr="001912D8">
              <w:rPr>
                <w:szCs w:val="20"/>
              </w:rPr>
              <w:t>Prepare various monthly availability and performance reports for Eskom, such to be defined and revised periodically (e.g. executive summary, departmental, drill down capability, ad hoc)</w:t>
            </w:r>
          </w:p>
        </w:tc>
        <w:tc>
          <w:tcPr>
            <w:tcW w:w="1110" w:type="dxa"/>
            <w:shd w:val="clear" w:color="auto" w:fill="auto"/>
            <w:vAlign w:val="center"/>
          </w:tcPr>
          <w:p w14:paraId="66BA69CA" w14:textId="77777777" w:rsidR="00310518" w:rsidRPr="001B4D00" w:rsidRDefault="00310518" w:rsidP="00310518">
            <w:pPr>
              <w:pStyle w:val="TableText"/>
              <w:spacing w:before="240"/>
              <w:jc w:val="center"/>
              <w:rPr>
                <w:szCs w:val="20"/>
              </w:rPr>
            </w:pPr>
            <w:r w:rsidRPr="001B4D00">
              <w:rPr>
                <w:szCs w:val="20"/>
              </w:rPr>
              <w:t>R, A</w:t>
            </w:r>
          </w:p>
        </w:tc>
        <w:tc>
          <w:tcPr>
            <w:tcW w:w="1350" w:type="dxa"/>
            <w:shd w:val="clear" w:color="auto" w:fill="auto"/>
            <w:vAlign w:val="center"/>
          </w:tcPr>
          <w:p w14:paraId="18795469" w14:textId="77777777" w:rsidR="00310518" w:rsidRPr="001B4D00" w:rsidRDefault="00310518" w:rsidP="00310518">
            <w:pPr>
              <w:pStyle w:val="TableText"/>
              <w:spacing w:before="240"/>
              <w:jc w:val="center"/>
              <w:rPr>
                <w:szCs w:val="20"/>
              </w:rPr>
            </w:pPr>
            <w:r w:rsidRPr="001B4D00">
              <w:rPr>
                <w:szCs w:val="20"/>
              </w:rPr>
              <w:t>I</w:t>
            </w:r>
          </w:p>
        </w:tc>
      </w:tr>
      <w:tr w:rsidR="00310518" w:rsidRPr="001912D8" w14:paraId="0379A9C1" w14:textId="77777777" w:rsidTr="00310518">
        <w:tc>
          <w:tcPr>
            <w:tcW w:w="7105" w:type="dxa"/>
            <w:shd w:val="clear" w:color="auto" w:fill="auto"/>
            <w:vAlign w:val="center"/>
          </w:tcPr>
          <w:p w14:paraId="23598B03" w14:textId="77777777" w:rsidR="00310518" w:rsidRPr="001912D8" w:rsidRDefault="00310518" w:rsidP="00310518">
            <w:pPr>
              <w:pStyle w:val="RolesTableText1"/>
              <w:spacing w:before="240" w:line="360" w:lineRule="auto"/>
              <w:rPr>
                <w:szCs w:val="20"/>
              </w:rPr>
            </w:pPr>
            <w:r w:rsidRPr="001912D8">
              <w:t>Provide data, information and assistance required for demand planning by Eskom on a monthly basis and ad-hoc requests when requested.</w:t>
            </w:r>
          </w:p>
        </w:tc>
        <w:tc>
          <w:tcPr>
            <w:tcW w:w="1110" w:type="dxa"/>
            <w:shd w:val="clear" w:color="auto" w:fill="auto"/>
            <w:vAlign w:val="center"/>
          </w:tcPr>
          <w:p w14:paraId="3D36C483"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791DB36F"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0BDED2B" w14:textId="77777777" w:rsidTr="00310518">
        <w:tc>
          <w:tcPr>
            <w:tcW w:w="7105" w:type="dxa"/>
            <w:shd w:val="clear" w:color="auto" w:fill="auto"/>
            <w:vAlign w:val="center"/>
          </w:tcPr>
          <w:p w14:paraId="6D721179" w14:textId="77777777" w:rsidR="00310518" w:rsidRPr="001912D8" w:rsidRDefault="00310518" w:rsidP="00310518">
            <w:pPr>
              <w:pStyle w:val="RolesTableText1"/>
              <w:spacing w:before="240" w:line="360" w:lineRule="auto"/>
              <w:rPr>
                <w:szCs w:val="20"/>
              </w:rPr>
            </w:pPr>
            <w:r w:rsidRPr="001912D8">
              <w:t>Generate monthly capacity reports indicating usage and trends.</w:t>
            </w:r>
          </w:p>
        </w:tc>
        <w:tc>
          <w:tcPr>
            <w:tcW w:w="1110" w:type="dxa"/>
            <w:shd w:val="clear" w:color="auto" w:fill="auto"/>
            <w:vAlign w:val="center"/>
          </w:tcPr>
          <w:p w14:paraId="4C155048"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68B5C7C6"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7D89DB60" w14:textId="77777777" w:rsidTr="00310518">
        <w:tc>
          <w:tcPr>
            <w:tcW w:w="7105" w:type="dxa"/>
            <w:shd w:val="clear" w:color="auto" w:fill="auto"/>
            <w:vAlign w:val="center"/>
          </w:tcPr>
          <w:p w14:paraId="3140563A" w14:textId="77777777" w:rsidR="00310518" w:rsidRPr="001912D8" w:rsidRDefault="00310518" w:rsidP="00310518">
            <w:pPr>
              <w:pStyle w:val="RolesTableText1"/>
              <w:spacing w:before="240" w:line="360" w:lineRule="auto"/>
              <w:rPr>
                <w:szCs w:val="20"/>
              </w:rPr>
            </w:pPr>
            <w:r w:rsidRPr="001912D8">
              <w:rPr>
                <w:szCs w:val="20"/>
              </w:rPr>
              <w:t>Provide data, information and assistance in developing a Disaster Recovery (“DR”) Plan and assist in disaster recovery activities during an actual disaster and DR plan testing as per Eskom’s DR policies and procedures (currently required twice a year per plan).</w:t>
            </w:r>
          </w:p>
        </w:tc>
        <w:tc>
          <w:tcPr>
            <w:tcW w:w="1110" w:type="dxa"/>
            <w:shd w:val="clear" w:color="auto" w:fill="auto"/>
            <w:vAlign w:val="center"/>
          </w:tcPr>
          <w:p w14:paraId="0C38AD1D"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7555F44B"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37587FF" w14:textId="77777777" w:rsidTr="00310518">
        <w:tc>
          <w:tcPr>
            <w:tcW w:w="7105" w:type="dxa"/>
            <w:shd w:val="clear" w:color="auto" w:fill="auto"/>
            <w:vAlign w:val="center"/>
          </w:tcPr>
          <w:p w14:paraId="2CB1F513" w14:textId="77777777" w:rsidR="00310518" w:rsidRPr="001912D8" w:rsidRDefault="00310518" w:rsidP="004B0384">
            <w:pPr>
              <w:pStyle w:val="RolesTableText1"/>
              <w:spacing w:before="240" w:line="360" w:lineRule="auto"/>
              <w:rPr>
                <w:szCs w:val="20"/>
              </w:rPr>
            </w:pPr>
            <w:r w:rsidRPr="001912D8">
              <w:rPr>
                <w:szCs w:val="20"/>
                <w:lang w:val="en-GB"/>
              </w:rPr>
              <w:t>Provide cabling requirements for connection of Eskom’s</w:t>
            </w:r>
            <w:r w:rsidR="004B0384">
              <w:rPr>
                <w:szCs w:val="20"/>
                <w:lang w:val="en-GB"/>
              </w:rPr>
              <w:t xml:space="preserve"> Servers to Data Centre Network and</w:t>
            </w:r>
            <w:r w:rsidRPr="001912D8">
              <w:rPr>
                <w:szCs w:val="20"/>
                <w:lang w:val="en-GB"/>
              </w:rPr>
              <w:t xml:space="preserve"> Storage and Backup d</w:t>
            </w:r>
            <w:r w:rsidR="004B0384">
              <w:rPr>
                <w:szCs w:val="20"/>
                <w:lang w:val="en-GB"/>
              </w:rPr>
              <w:t>evices</w:t>
            </w:r>
            <w:r w:rsidRPr="001912D8">
              <w:rPr>
                <w:szCs w:val="20"/>
                <w:lang w:val="en-GB"/>
              </w:rPr>
              <w:t>.</w:t>
            </w:r>
          </w:p>
        </w:tc>
        <w:tc>
          <w:tcPr>
            <w:tcW w:w="1110" w:type="dxa"/>
            <w:shd w:val="clear" w:color="auto" w:fill="auto"/>
            <w:vAlign w:val="center"/>
          </w:tcPr>
          <w:p w14:paraId="4213B5D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0933CE14" w14:textId="77777777" w:rsidR="00310518" w:rsidRPr="001912D8" w:rsidRDefault="00310518" w:rsidP="00310518">
            <w:pPr>
              <w:pStyle w:val="TableText"/>
              <w:spacing w:before="240"/>
              <w:jc w:val="center"/>
              <w:rPr>
                <w:szCs w:val="20"/>
              </w:rPr>
            </w:pPr>
            <w:r w:rsidRPr="001912D8">
              <w:rPr>
                <w:szCs w:val="20"/>
              </w:rPr>
              <w:t>C, S</w:t>
            </w:r>
          </w:p>
        </w:tc>
      </w:tr>
      <w:tr w:rsidR="00310518" w:rsidRPr="001912D8" w14:paraId="61C7D9FE" w14:textId="77777777" w:rsidTr="00310518">
        <w:tc>
          <w:tcPr>
            <w:tcW w:w="7105" w:type="dxa"/>
            <w:shd w:val="clear" w:color="auto" w:fill="auto"/>
          </w:tcPr>
          <w:p w14:paraId="6EEEF3FC" w14:textId="0A07427E" w:rsidR="00310518" w:rsidRPr="001912D8" w:rsidRDefault="00310518" w:rsidP="00310518">
            <w:pPr>
              <w:pStyle w:val="RolesTableText1"/>
              <w:spacing w:before="240" w:line="360" w:lineRule="auto"/>
              <w:rPr>
                <w:szCs w:val="20"/>
                <w:lang w:val="en-GB"/>
              </w:rPr>
            </w:pPr>
            <w:r w:rsidRPr="001912D8">
              <w:rPr>
                <w:szCs w:val="20"/>
              </w:rPr>
              <w:t xml:space="preserve">Make technical audit skills available as and when requested by Eskom in respect of the auditing of </w:t>
            </w:r>
            <w:r w:rsidR="001B5157">
              <w:rPr>
                <w:szCs w:val="20"/>
              </w:rPr>
              <w:t>technical</w:t>
            </w:r>
            <w:r w:rsidR="00AA76C4">
              <w:rPr>
                <w:szCs w:val="20"/>
              </w:rPr>
              <w:t xml:space="preserve"> configuration, </w:t>
            </w:r>
            <w:r w:rsidRPr="001912D8">
              <w:rPr>
                <w:szCs w:val="20"/>
              </w:rPr>
              <w:t xml:space="preserve">security configuration, designs, alterations, planning, </w:t>
            </w:r>
            <w:r w:rsidR="004D3420">
              <w:rPr>
                <w:szCs w:val="20"/>
              </w:rPr>
              <w:t xml:space="preserve">CMDB verification </w:t>
            </w:r>
            <w:r w:rsidRPr="001912D8">
              <w:rPr>
                <w:szCs w:val="20"/>
              </w:rPr>
              <w:t>etc.</w:t>
            </w:r>
          </w:p>
        </w:tc>
        <w:tc>
          <w:tcPr>
            <w:tcW w:w="1110" w:type="dxa"/>
            <w:shd w:val="clear" w:color="auto" w:fill="auto"/>
            <w:vAlign w:val="center"/>
          </w:tcPr>
          <w:p w14:paraId="60130D25"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55EC355B" w14:textId="77777777" w:rsidR="00310518" w:rsidRPr="001912D8" w:rsidRDefault="00310518" w:rsidP="00310518">
            <w:pPr>
              <w:pStyle w:val="TableText"/>
              <w:spacing w:before="240"/>
              <w:jc w:val="center"/>
              <w:rPr>
                <w:szCs w:val="20"/>
              </w:rPr>
            </w:pPr>
            <w:r w:rsidRPr="001912D8">
              <w:rPr>
                <w:szCs w:val="20"/>
              </w:rPr>
              <w:t>I</w:t>
            </w:r>
          </w:p>
        </w:tc>
      </w:tr>
      <w:tr w:rsidR="00D67B61" w:rsidRPr="001912D8" w14:paraId="47295CD8" w14:textId="77777777" w:rsidTr="00310518">
        <w:tc>
          <w:tcPr>
            <w:tcW w:w="7105" w:type="dxa"/>
            <w:shd w:val="clear" w:color="auto" w:fill="auto"/>
          </w:tcPr>
          <w:p w14:paraId="4B02E1BB" w14:textId="77777777" w:rsidR="00D67B61" w:rsidRPr="00D67B61" w:rsidRDefault="00D67B61" w:rsidP="00310518">
            <w:pPr>
              <w:pStyle w:val="RolesTableText1"/>
              <w:spacing w:before="240" w:line="360" w:lineRule="auto"/>
              <w:rPr>
                <w:szCs w:val="20"/>
              </w:rPr>
            </w:pPr>
            <w:r w:rsidRPr="00F706A6">
              <w:rPr>
                <w:szCs w:val="20"/>
              </w:rPr>
              <w:t>Provision a new virtual server with standard configuration (preferably from a template)</w:t>
            </w:r>
          </w:p>
        </w:tc>
        <w:tc>
          <w:tcPr>
            <w:tcW w:w="1110" w:type="dxa"/>
            <w:shd w:val="clear" w:color="auto" w:fill="auto"/>
            <w:vAlign w:val="center"/>
          </w:tcPr>
          <w:p w14:paraId="489A9175"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6CCB1D21" w14:textId="77777777" w:rsidR="00D67B61" w:rsidRPr="00D67B61" w:rsidRDefault="00D67B61" w:rsidP="00310518">
            <w:pPr>
              <w:pStyle w:val="TableText"/>
              <w:spacing w:before="240"/>
              <w:jc w:val="center"/>
              <w:rPr>
                <w:szCs w:val="20"/>
              </w:rPr>
            </w:pPr>
            <w:r w:rsidRPr="00F706A6">
              <w:rPr>
                <w:szCs w:val="20"/>
              </w:rPr>
              <w:t>I</w:t>
            </w:r>
          </w:p>
        </w:tc>
      </w:tr>
      <w:tr w:rsidR="00D67B61" w:rsidRPr="001912D8" w14:paraId="0A8680AB" w14:textId="77777777" w:rsidTr="00310518">
        <w:tc>
          <w:tcPr>
            <w:tcW w:w="7105" w:type="dxa"/>
            <w:shd w:val="clear" w:color="auto" w:fill="auto"/>
          </w:tcPr>
          <w:p w14:paraId="18DBAD01" w14:textId="77777777" w:rsidR="00D67B61" w:rsidRPr="00D67B61" w:rsidRDefault="00D67B61" w:rsidP="001D0C30">
            <w:pPr>
              <w:pStyle w:val="RolesTableText1"/>
              <w:spacing w:before="240" w:line="360" w:lineRule="auto"/>
              <w:rPr>
                <w:szCs w:val="20"/>
              </w:rPr>
            </w:pPr>
            <w:r w:rsidRPr="00F706A6">
              <w:rPr>
                <w:szCs w:val="20"/>
              </w:rPr>
              <w:t>Make future copies of such virtual servers available to Eskom free of charge (This should be stated as such in the standard pricing for Support Services)</w:t>
            </w:r>
          </w:p>
        </w:tc>
        <w:tc>
          <w:tcPr>
            <w:tcW w:w="1110" w:type="dxa"/>
            <w:shd w:val="clear" w:color="auto" w:fill="auto"/>
            <w:vAlign w:val="center"/>
          </w:tcPr>
          <w:p w14:paraId="3E88AD5F"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1C6FDD38" w14:textId="77777777" w:rsidR="00D67B61" w:rsidRPr="00D67B61" w:rsidRDefault="00D67B61" w:rsidP="00310518">
            <w:pPr>
              <w:pStyle w:val="TableText"/>
              <w:spacing w:before="240"/>
              <w:jc w:val="center"/>
              <w:rPr>
                <w:szCs w:val="20"/>
              </w:rPr>
            </w:pPr>
            <w:r w:rsidRPr="00F706A6">
              <w:rPr>
                <w:szCs w:val="20"/>
              </w:rPr>
              <w:t>I</w:t>
            </w:r>
          </w:p>
        </w:tc>
      </w:tr>
      <w:tr w:rsidR="00D67B61" w:rsidRPr="001912D8" w14:paraId="7D4363F6" w14:textId="77777777" w:rsidTr="00310518">
        <w:tc>
          <w:tcPr>
            <w:tcW w:w="7105" w:type="dxa"/>
            <w:shd w:val="clear" w:color="auto" w:fill="auto"/>
          </w:tcPr>
          <w:p w14:paraId="6502D2FF" w14:textId="77777777" w:rsidR="00D67B61" w:rsidRPr="00D67B61" w:rsidRDefault="00D67B61" w:rsidP="00310518">
            <w:pPr>
              <w:pStyle w:val="RolesTableText1"/>
              <w:spacing w:before="240" w:line="360" w:lineRule="auto"/>
              <w:rPr>
                <w:szCs w:val="20"/>
              </w:rPr>
            </w:pPr>
            <w:r w:rsidRPr="00F706A6">
              <w:rPr>
                <w:szCs w:val="20"/>
              </w:rPr>
              <w:lastRenderedPageBreak/>
              <w:t xml:space="preserve">Provide assistance to </w:t>
            </w:r>
            <w:r w:rsidR="00804CF3">
              <w:rPr>
                <w:szCs w:val="20"/>
              </w:rPr>
              <w:t xml:space="preserve">the </w:t>
            </w:r>
            <w:r w:rsidRPr="00F706A6">
              <w:rPr>
                <w:szCs w:val="20"/>
              </w:rPr>
              <w:t>End-User</w:t>
            </w:r>
            <w:r w:rsidR="00804CF3">
              <w:rPr>
                <w:szCs w:val="20"/>
              </w:rPr>
              <w:t xml:space="preserve"> Computing (EUC)</w:t>
            </w:r>
            <w:r w:rsidRPr="00F706A6">
              <w:rPr>
                <w:szCs w:val="20"/>
              </w:rPr>
              <w:t xml:space="preserve"> S</w:t>
            </w:r>
            <w:r w:rsidR="00804CF3">
              <w:rPr>
                <w:szCs w:val="20"/>
              </w:rPr>
              <w:t>upplier</w:t>
            </w:r>
            <w:r w:rsidRPr="00F706A6">
              <w:rPr>
                <w:szCs w:val="20"/>
              </w:rPr>
              <w:t xml:space="preserve"> for the installation of thin client software</w:t>
            </w:r>
          </w:p>
        </w:tc>
        <w:tc>
          <w:tcPr>
            <w:tcW w:w="1110" w:type="dxa"/>
            <w:shd w:val="clear" w:color="auto" w:fill="auto"/>
            <w:vAlign w:val="center"/>
          </w:tcPr>
          <w:p w14:paraId="3865674A"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253855E1" w14:textId="77777777" w:rsidR="00D67B61" w:rsidRPr="00D67B61" w:rsidRDefault="00D67B61" w:rsidP="00310518">
            <w:pPr>
              <w:pStyle w:val="TableText"/>
              <w:spacing w:before="240"/>
              <w:jc w:val="center"/>
              <w:rPr>
                <w:szCs w:val="20"/>
              </w:rPr>
            </w:pPr>
            <w:r w:rsidRPr="00F706A6">
              <w:rPr>
                <w:szCs w:val="20"/>
              </w:rPr>
              <w:t>I</w:t>
            </w:r>
          </w:p>
        </w:tc>
      </w:tr>
      <w:tr w:rsidR="00D67B61" w:rsidRPr="001912D8" w14:paraId="65C0C276" w14:textId="77777777" w:rsidTr="00310518">
        <w:tc>
          <w:tcPr>
            <w:tcW w:w="7105" w:type="dxa"/>
            <w:shd w:val="clear" w:color="auto" w:fill="auto"/>
          </w:tcPr>
          <w:p w14:paraId="1D5EE2A9" w14:textId="77777777" w:rsidR="00D67B61" w:rsidRPr="00D67B61" w:rsidRDefault="00D67B61" w:rsidP="00310518">
            <w:pPr>
              <w:pStyle w:val="RolesTableText1"/>
              <w:spacing w:before="240" w:line="360" w:lineRule="auto"/>
              <w:rPr>
                <w:szCs w:val="20"/>
              </w:rPr>
            </w:pPr>
            <w:r w:rsidRPr="00F706A6">
              <w:rPr>
                <w:szCs w:val="20"/>
              </w:rPr>
              <w:t>Perform  all work necessary to enable Eskom’s servers to connect to external storage</w:t>
            </w:r>
          </w:p>
        </w:tc>
        <w:tc>
          <w:tcPr>
            <w:tcW w:w="1110" w:type="dxa"/>
            <w:shd w:val="clear" w:color="auto" w:fill="auto"/>
            <w:vAlign w:val="center"/>
          </w:tcPr>
          <w:p w14:paraId="5C2A1E79"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56DFE0D2" w14:textId="77777777" w:rsidR="00D67B61" w:rsidRPr="00D67B61" w:rsidRDefault="00D67B61" w:rsidP="00310518">
            <w:pPr>
              <w:pStyle w:val="TableText"/>
              <w:spacing w:before="240"/>
              <w:jc w:val="center"/>
              <w:rPr>
                <w:szCs w:val="20"/>
              </w:rPr>
            </w:pPr>
            <w:r w:rsidRPr="00F706A6">
              <w:rPr>
                <w:szCs w:val="20"/>
              </w:rPr>
              <w:t>C</w:t>
            </w:r>
          </w:p>
        </w:tc>
      </w:tr>
      <w:tr w:rsidR="00D67B61" w:rsidRPr="001912D8" w14:paraId="4BE8693B" w14:textId="77777777" w:rsidTr="00310518">
        <w:tc>
          <w:tcPr>
            <w:tcW w:w="7105" w:type="dxa"/>
            <w:shd w:val="clear" w:color="auto" w:fill="auto"/>
          </w:tcPr>
          <w:p w14:paraId="2EF11178" w14:textId="77777777" w:rsidR="00D67B61" w:rsidRPr="00D67B61" w:rsidRDefault="00D67B61" w:rsidP="00310518">
            <w:pPr>
              <w:pStyle w:val="RolesTableText1"/>
              <w:spacing w:before="240" w:line="360" w:lineRule="auto"/>
              <w:rPr>
                <w:szCs w:val="20"/>
              </w:rPr>
            </w:pPr>
            <w:r w:rsidRPr="00F706A6">
              <w:rPr>
                <w:szCs w:val="20"/>
              </w:rPr>
              <w:t xml:space="preserve">Provide support/assistance for complex application troubleshooting </w:t>
            </w:r>
          </w:p>
        </w:tc>
        <w:tc>
          <w:tcPr>
            <w:tcW w:w="1110" w:type="dxa"/>
            <w:shd w:val="clear" w:color="auto" w:fill="auto"/>
            <w:vAlign w:val="center"/>
          </w:tcPr>
          <w:p w14:paraId="7137F1F2"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0A49CA74" w14:textId="77777777" w:rsidR="00D67B61" w:rsidRPr="00D67B61" w:rsidRDefault="00D67B61" w:rsidP="00310518">
            <w:pPr>
              <w:pStyle w:val="TableText"/>
              <w:spacing w:before="240"/>
              <w:jc w:val="center"/>
              <w:rPr>
                <w:szCs w:val="20"/>
              </w:rPr>
            </w:pPr>
            <w:r w:rsidRPr="00F706A6">
              <w:rPr>
                <w:szCs w:val="20"/>
              </w:rPr>
              <w:t>I</w:t>
            </w:r>
          </w:p>
        </w:tc>
      </w:tr>
      <w:tr w:rsidR="00310518" w:rsidRPr="001912D8" w14:paraId="3B5D01D8" w14:textId="77777777" w:rsidTr="00310518">
        <w:tc>
          <w:tcPr>
            <w:tcW w:w="7105" w:type="dxa"/>
            <w:shd w:val="clear" w:color="auto" w:fill="auto"/>
          </w:tcPr>
          <w:p w14:paraId="2E19D2E7" w14:textId="77777777" w:rsidR="00310518" w:rsidRPr="001912D8" w:rsidRDefault="00310518" w:rsidP="00310518">
            <w:pPr>
              <w:pStyle w:val="RolesTableText1"/>
              <w:spacing w:before="240" w:line="360" w:lineRule="auto"/>
              <w:rPr>
                <w:szCs w:val="20"/>
                <w:lang w:val="en-GB"/>
              </w:rPr>
            </w:pPr>
            <w:r w:rsidRPr="001912D8">
              <w:rPr>
                <w:szCs w:val="20"/>
              </w:rPr>
              <w:t>Deploy and manage server related patches in alignment with the Eskom Policies (N-1).</w:t>
            </w:r>
          </w:p>
        </w:tc>
        <w:tc>
          <w:tcPr>
            <w:tcW w:w="1110" w:type="dxa"/>
            <w:shd w:val="clear" w:color="auto" w:fill="auto"/>
            <w:vAlign w:val="center"/>
          </w:tcPr>
          <w:p w14:paraId="2FBCB2EC"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7528DAC1"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45BF058D" w14:textId="77777777" w:rsidTr="00310518">
        <w:tc>
          <w:tcPr>
            <w:tcW w:w="7105" w:type="dxa"/>
            <w:shd w:val="clear" w:color="auto" w:fill="auto"/>
          </w:tcPr>
          <w:p w14:paraId="7A1C8C50" w14:textId="77777777" w:rsidR="00310518" w:rsidRPr="001912D8" w:rsidRDefault="00310518" w:rsidP="00310518">
            <w:pPr>
              <w:pStyle w:val="RolesTableText1"/>
              <w:spacing w:before="240" w:line="360" w:lineRule="auto"/>
              <w:rPr>
                <w:szCs w:val="20"/>
              </w:rPr>
            </w:pPr>
            <w:r w:rsidRPr="001912D8">
              <w:rPr>
                <w:szCs w:val="20"/>
              </w:rPr>
              <w:t>For clustered systems - Configure and maintain clusters and balance</w:t>
            </w:r>
            <w:r w:rsidR="00BC2E98">
              <w:rPr>
                <w:szCs w:val="20"/>
              </w:rPr>
              <w:t>/sync</w:t>
            </w:r>
            <w:r w:rsidRPr="001912D8">
              <w:rPr>
                <w:szCs w:val="20"/>
              </w:rPr>
              <w:t xml:space="preserve"> cluster services after cluster (OS and hypervisor) node failure.</w:t>
            </w:r>
          </w:p>
        </w:tc>
        <w:tc>
          <w:tcPr>
            <w:tcW w:w="1110" w:type="dxa"/>
            <w:shd w:val="clear" w:color="auto" w:fill="auto"/>
            <w:vAlign w:val="center"/>
          </w:tcPr>
          <w:p w14:paraId="343FD8E4"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1070782D" w14:textId="77777777" w:rsidR="00310518" w:rsidRPr="001912D8" w:rsidRDefault="00310518" w:rsidP="00310518">
            <w:pPr>
              <w:pStyle w:val="TableText"/>
              <w:spacing w:before="240"/>
              <w:jc w:val="center"/>
              <w:rPr>
                <w:szCs w:val="20"/>
              </w:rPr>
            </w:pPr>
          </w:p>
        </w:tc>
      </w:tr>
      <w:tr w:rsidR="00310518" w:rsidRPr="001912D8" w14:paraId="604F44ED" w14:textId="77777777" w:rsidTr="00310518">
        <w:tc>
          <w:tcPr>
            <w:tcW w:w="7105" w:type="dxa"/>
            <w:shd w:val="clear" w:color="auto" w:fill="auto"/>
          </w:tcPr>
          <w:p w14:paraId="4C44DCB2" w14:textId="77777777" w:rsidR="00310518" w:rsidRPr="001912D8" w:rsidRDefault="00310518" w:rsidP="00310518">
            <w:pPr>
              <w:pStyle w:val="RolesTableText1"/>
              <w:spacing w:before="240" w:line="360" w:lineRule="auto"/>
              <w:rPr>
                <w:szCs w:val="20"/>
                <w:lang w:val="en-GB"/>
              </w:rPr>
            </w:pPr>
            <w:r w:rsidRPr="001912D8">
              <w:rPr>
                <w:szCs w:val="20"/>
              </w:rPr>
              <w:t>Manage security software/agents deployed to Eskom’s Servers.</w:t>
            </w:r>
          </w:p>
        </w:tc>
        <w:tc>
          <w:tcPr>
            <w:tcW w:w="1110" w:type="dxa"/>
            <w:shd w:val="clear" w:color="auto" w:fill="auto"/>
            <w:vAlign w:val="center"/>
          </w:tcPr>
          <w:p w14:paraId="08D376C7" w14:textId="77777777" w:rsidR="00310518" w:rsidRPr="005F1A2F" w:rsidRDefault="00417064" w:rsidP="00310518">
            <w:pPr>
              <w:pStyle w:val="TableText"/>
              <w:spacing w:before="240"/>
              <w:jc w:val="center"/>
              <w:rPr>
                <w:szCs w:val="20"/>
              </w:rPr>
            </w:pPr>
            <w:r w:rsidRPr="005F1A2F">
              <w:rPr>
                <w:szCs w:val="20"/>
              </w:rPr>
              <w:t>R</w:t>
            </w:r>
            <w:r w:rsidR="00F77E9E" w:rsidRPr="005F1A2F">
              <w:rPr>
                <w:szCs w:val="20"/>
              </w:rPr>
              <w:t>,A</w:t>
            </w:r>
          </w:p>
        </w:tc>
        <w:tc>
          <w:tcPr>
            <w:tcW w:w="1350" w:type="dxa"/>
            <w:shd w:val="clear" w:color="auto" w:fill="auto"/>
            <w:vAlign w:val="center"/>
          </w:tcPr>
          <w:p w14:paraId="3380692A" w14:textId="77777777" w:rsidR="00310518" w:rsidRPr="005F1A2F" w:rsidRDefault="00C459E0" w:rsidP="00310518">
            <w:pPr>
              <w:pStyle w:val="TableText"/>
              <w:spacing w:before="240"/>
              <w:jc w:val="center"/>
              <w:rPr>
                <w:szCs w:val="20"/>
              </w:rPr>
            </w:pPr>
            <w:r w:rsidRPr="005F1A2F">
              <w:rPr>
                <w:szCs w:val="20"/>
              </w:rPr>
              <w:t>C</w:t>
            </w:r>
            <w:r w:rsidR="005672FF" w:rsidRPr="005F1A2F">
              <w:rPr>
                <w:szCs w:val="20"/>
              </w:rPr>
              <w:t>,S</w:t>
            </w:r>
          </w:p>
        </w:tc>
      </w:tr>
      <w:tr w:rsidR="00310518" w:rsidRPr="001912D8" w14:paraId="0625CFA7" w14:textId="77777777" w:rsidTr="00310518">
        <w:tc>
          <w:tcPr>
            <w:tcW w:w="7105" w:type="dxa"/>
            <w:shd w:val="clear" w:color="auto" w:fill="auto"/>
          </w:tcPr>
          <w:p w14:paraId="5C141BAD" w14:textId="77777777" w:rsidR="00310518" w:rsidRPr="001912D8" w:rsidRDefault="00310518" w:rsidP="00310518">
            <w:pPr>
              <w:pStyle w:val="RolesTableText1"/>
              <w:spacing w:before="240" w:line="360" w:lineRule="auto"/>
              <w:rPr>
                <w:szCs w:val="20"/>
                <w:lang w:val="en-GB"/>
              </w:rPr>
            </w:pPr>
            <w:r w:rsidRPr="001912D8">
              <w:rPr>
                <w:szCs w:val="20"/>
              </w:rPr>
              <w:t>Operational support of antimalware agent and outbreak management. Ensure that Eskom’s Servers are virus and malware free.</w:t>
            </w:r>
          </w:p>
        </w:tc>
        <w:tc>
          <w:tcPr>
            <w:tcW w:w="1110" w:type="dxa"/>
            <w:shd w:val="clear" w:color="auto" w:fill="auto"/>
            <w:vAlign w:val="center"/>
          </w:tcPr>
          <w:p w14:paraId="0A76A50D" w14:textId="77777777" w:rsidR="00310518" w:rsidRPr="005F1A2F" w:rsidRDefault="00417064" w:rsidP="00310518">
            <w:pPr>
              <w:pStyle w:val="TableText"/>
              <w:spacing w:before="240"/>
              <w:jc w:val="center"/>
              <w:rPr>
                <w:szCs w:val="20"/>
              </w:rPr>
            </w:pPr>
            <w:r w:rsidRPr="005F1A2F">
              <w:rPr>
                <w:szCs w:val="20"/>
              </w:rPr>
              <w:t>R</w:t>
            </w:r>
            <w:r w:rsidR="00F77E9E" w:rsidRPr="005F1A2F">
              <w:rPr>
                <w:szCs w:val="20"/>
              </w:rPr>
              <w:t>,A</w:t>
            </w:r>
          </w:p>
        </w:tc>
        <w:tc>
          <w:tcPr>
            <w:tcW w:w="1350" w:type="dxa"/>
            <w:shd w:val="clear" w:color="auto" w:fill="auto"/>
            <w:vAlign w:val="center"/>
          </w:tcPr>
          <w:p w14:paraId="04A6981A" w14:textId="77777777" w:rsidR="00310518" w:rsidRPr="005F1A2F" w:rsidRDefault="00F77E9E" w:rsidP="00310518">
            <w:pPr>
              <w:pStyle w:val="TableText"/>
              <w:spacing w:before="240"/>
              <w:jc w:val="center"/>
              <w:rPr>
                <w:szCs w:val="20"/>
              </w:rPr>
            </w:pPr>
            <w:r w:rsidRPr="005F1A2F">
              <w:rPr>
                <w:szCs w:val="20"/>
              </w:rPr>
              <w:t>C,S</w:t>
            </w:r>
          </w:p>
        </w:tc>
      </w:tr>
      <w:tr w:rsidR="00310518" w:rsidRPr="001912D8" w14:paraId="1F148619" w14:textId="77777777" w:rsidTr="00310518">
        <w:tc>
          <w:tcPr>
            <w:tcW w:w="7105" w:type="dxa"/>
            <w:shd w:val="clear" w:color="auto" w:fill="auto"/>
          </w:tcPr>
          <w:p w14:paraId="739BE19A" w14:textId="77777777" w:rsidR="00310518" w:rsidRPr="001912D8" w:rsidRDefault="00310518" w:rsidP="00310518">
            <w:pPr>
              <w:pStyle w:val="RolesTableText1"/>
              <w:spacing w:before="240" w:line="360" w:lineRule="auto"/>
              <w:rPr>
                <w:szCs w:val="20"/>
                <w:lang w:val="en-GB"/>
              </w:rPr>
            </w:pPr>
            <w:r w:rsidRPr="001912D8">
              <w:rPr>
                <w:szCs w:val="20"/>
              </w:rPr>
              <w:t>Ensure compliance with the Eskom Information Security Policy, relevant Eskom Policies, as well as such technical standards, guidelines and procedures as Eskom may prescribe from time to time.</w:t>
            </w:r>
          </w:p>
        </w:tc>
        <w:tc>
          <w:tcPr>
            <w:tcW w:w="1110" w:type="dxa"/>
            <w:shd w:val="clear" w:color="auto" w:fill="auto"/>
            <w:vAlign w:val="center"/>
          </w:tcPr>
          <w:p w14:paraId="3E2ACA08"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0A955CC4"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4BFB065C" w14:textId="77777777" w:rsidTr="00310518">
        <w:tc>
          <w:tcPr>
            <w:tcW w:w="7105" w:type="dxa"/>
            <w:shd w:val="clear" w:color="auto" w:fill="auto"/>
          </w:tcPr>
          <w:p w14:paraId="71693E14" w14:textId="77777777" w:rsidR="00310518" w:rsidRPr="001912D8" w:rsidRDefault="00310518" w:rsidP="00310518">
            <w:pPr>
              <w:pStyle w:val="RolesTableText1"/>
              <w:spacing w:before="240" w:line="360" w:lineRule="auto"/>
              <w:rPr>
                <w:szCs w:val="20"/>
                <w:lang w:val="en-GB"/>
              </w:rPr>
            </w:pPr>
            <w:r w:rsidRPr="001912D8">
              <w:rPr>
                <w:szCs w:val="20"/>
              </w:rPr>
              <w:t>Harden Eskom Servers in line with Eskom’s technical security standards. Support the Eskom exceptions process where technical security controls cannot be applied.</w:t>
            </w:r>
          </w:p>
        </w:tc>
        <w:tc>
          <w:tcPr>
            <w:tcW w:w="1110" w:type="dxa"/>
            <w:shd w:val="clear" w:color="auto" w:fill="auto"/>
            <w:vAlign w:val="center"/>
          </w:tcPr>
          <w:p w14:paraId="6D7F6CAA"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4C78A912"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53DFD514" w14:textId="77777777" w:rsidTr="00310518">
        <w:tc>
          <w:tcPr>
            <w:tcW w:w="7105" w:type="dxa"/>
            <w:shd w:val="clear" w:color="auto" w:fill="auto"/>
          </w:tcPr>
          <w:p w14:paraId="782FC3B2" w14:textId="77777777" w:rsidR="00310518" w:rsidRPr="001912D8" w:rsidRDefault="00310518" w:rsidP="00310518">
            <w:pPr>
              <w:pStyle w:val="RolesTableText1"/>
              <w:spacing w:before="240" w:line="360" w:lineRule="auto"/>
              <w:rPr>
                <w:szCs w:val="20"/>
                <w:lang w:val="en-GB"/>
              </w:rPr>
            </w:pPr>
            <w:r w:rsidRPr="001912D8">
              <w:rPr>
                <w:szCs w:val="20"/>
              </w:rPr>
              <w:t>Proactive reporting of compliance and risk as directed by Eskom.</w:t>
            </w:r>
          </w:p>
        </w:tc>
        <w:tc>
          <w:tcPr>
            <w:tcW w:w="1110" w:type="dxa"/>
            <w:shd w:val="clear" w:color="auto" w:fill="auto"/>
            <w:vAlign w:val="center"/>
          </w:tcPr>
          <w:p w14:paraId="5B73806B" w14:textId="77777777" w:rsidR="00310518" w:rsidRPr="001912D8" w:rsidRDefault="00417064" w:rsidP="00310518">
            <w:pPr>
              <w:pStyle w:val="TableText"/>
              <w:spacing w:before="240"/>
              <w:jc w:val="center"/>
              <w:rPr>
                <w:szCs w:val="20"/>
              </w:rPr>
            </w:pPr>
            <w:r>
              <w:rPr>
                <w:szCs w:val="20"/>
              </w:rPr>
              <w:t>R</w:t>
            </w:r>
            <w:r w:rsidR="002A5488">
              <w:rPr>
                <w:szCs w:val="20"/>
              </w:rPr>
              <w:t>,A</w:t>
            </w:r>
          </w:p>
        </w:tc>
        <w:tc>
          <w:tcPr>
            <w:tcW w:w="1350" w:type="dxa"/>
            <w:shd w:val="clear" w:color="auto" w:fill="auto"/>
            <w:vAlign w:val="center"/>
          </w:tcPr>
          <w:p w14:paraId="79127357" w14:textId="77777777" w:rsidR="00310518" w:rsidRPr="001912D8" w:rsidRDefault="002A5488" w:rsidP="00310518">
            <w:pPr>
              <w:pStyle w:val="TableText"/>
              <w:spacing w:before="240"/>
              <w:jc w:val="center"/>
              <w:rPr>
                <w:szCs w:val="20"/>
              </w:rPr>
            </w:pPr>
            <w:r>
              <w:rPr>
                <w:szCs w:val="20"/>
              </w:rPr>
              <w:t>I</w:t>
            </w:r>
          </w:p>
        </w:tc>
      </w:tr>
      <w:tr w:rsidR="002A5488" w:rsidRPr="001912D8" w14:paraId="0A4104BB" w14:textId="77777777" w:rsidTr="00310518">
        <w:tc>
          <w:tcPr>
            <w:tcW w:w="7105" w:type="dxa"/>
            <w:shd w:val="clear" w:color="auto" w:fill="auto"/>
          </w:tcPr>
          <w:p w14:paraId="4CFE3F80" w14:textId="2C9F5E8A" w:rsidR="002A5488" w:rsidRPr="002A5488" w:rsidRDefault="002A5488" w:rsidP="00310518">
            <w:pPr>
              <w:pStyle w:val="RolesTableText1"/>
              <w:spacing w:before="240" w:line="360" w:lineRule="auto"/>
              <w:rPr>
                <w:szCs w:val="20"/>
              </w:rPr>
            </w:pPr>
            <w:r w:rsidRPr="00F706A6">
              <w:rPr>
                <w:szCs w:val="20"/>
              </w:rPr>
              <w:t xml:space="preserve">Provide information related to the creation </w:t>
            </w:r>
            <w:r w:rsidR="00242205" w:rsidRPr="00F706A6">
              <w:rPr>
                <w:szCs w:val="20"/>
              </w:rPr>
              <w:t>and administration</w:t>
            </w:r>
            <w:r w:rsidRPr="00F706A6">
              <w:rPr>
                <w:szCs w:val="20"/>
              </w:rPr>
              <w:t xml:space="preserve"> of user accounts and user groups (including permissions, environment and rights) </w:t>
            </w:r>
          </w:p>
        </w:tc>
        <w:tc>
          <w:tcPr>
            <w:tcW w:w="1110" w:type="dxa"/>
            <w:shd w:val="clear" w:color="auto" w:fill="auto"/>
            <w:vAlign w:val="center"/>
          </w:tcPr>
          <w:p w14:paraId="50D6E62B" w14:textId="77777777" w:rsidR="002A5488" w:rsidRPr="002A5488" w:rsidRDefault="002A5488" w:rsidP="00310518">
            <w:pPr>
              <w:pStyle w:val="TableText"/>
              <w:spacing w:before="240"/>
              <w:jc w:val="center"/>
              <w:rPr>
                <w:szCs w:val="20"/>
              </w:rPr>
            </w:pPr>
            <w:r w:rsidRPr="00F706A6">
              <w:rPr>
                <w:szCs w:val="20"/>
              </w:rPr>
              <w:t>R, A</w:t>
            </w:r>
          </w:p>
        </w:tc>
        <w:tc>
          <w:tcPr>
            <w:tcW w:w="1350" w:type="dxa"/>
            <w:shd w:val="clear" w:color="auto" w:fill="auto"/>
            <w:vAlign w:val="center"/>
          </w:tcPr>
          <w:p w14:paraId="5F48E333" w14:textId="77777777" w:rsidR="002A5488" w:rsidRPr="002A5488" w:rsidRDefault="002A5488" w:rsidP="00310518">
            <w:pPr>
              <w:pStyle w:val="TableText"/>
              <w:spacing w:before="240"/>
              <w:jc w:val="center"/>
              <w:rPr>
                <w:szCs w:val="20"/>
              </w:rPr>
            </w:pPr>
            <w:r w:rsidRPr="00F706A6">
              <w:rPr>
                <w:szCs w:val="20"/>
              </w:rPr>
              <w:t>I</w:t>
            </w:r>
          </w:p>
        </w:tc>
      </w:tr>
      <w:tr w:rsidR="00310518" w:rsidRPr="001912D8" w14:paraId="1BA7A8D4" w14:textId="77777777" w:rsidTr="00310518">
        <w:tc>
          <w:tcPr>
            <w:tcW w:w="7105" w:type="dxa"/>
            <w:shd w:val="clear" w:color="auto" w:fill="auto"/>
          </w:tcPr>
          <w:p w14:paraId="7B5F2E4E" w14:textId="77777777" w:rsidR="00310518" w:rsidRPr="001912D8" w:rsidRDefault="00310518" w:rsidP="00310518">
            <w:pPr>
              <w:pStyle w:val="RolesTableText1"/>
              <w:spacing w:before="240" w:line="360" w:lineRule="auto"/>
              <w:rPr>
                <w:szCs w:val="20"/>
                <w:lang w:val="en-GB"/>
              </w:rPr>
            </w:pPr>
            <w:r w:rsidRPr="001912D8">
              <w:rPr>
                <w:szCs w:val="20"/>
              </w:rPr>
              <w:t>Timeously inform</w:t>
            </w:r>
            <w:r w:rsidR="00804CF3">
              <w:rPr>
                <w:szCs w:val="20"/>
              </w:rPr>
              <w:t xml:space="preserve"> Eskom when the Supplier</w:t>
            </w:r>
            <w:r w:rsidRPr="001912D8">
              <w:rPr>
                <w:szCs w:val="20"/>
              </w:rPr>
              <w:t xml:space="preserve"> becomes aware of risks or vulnerabilities as per Eskom’s risk management process.</w:t>
            </w:r>
          </w:p>
        </w:tc>
        <w:tc>
          <w:tcPr>
            <w:tcW w:w="1110" w:type="dxa"/>
            <w:shd w:val="clear" w:color="auto" w:fill="auto"/>
            <w:vAlign w:val="center"/>
          </w:tcPr>
          <w:p w14:paraId="0D806545"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11B9B028"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72CAEEFB" w14:textId="77777777" w:rsidTr="00310518">
        <w:tc>
          <w:tcPr>
            <w:tcW w:w="7105" w:type="dxa"/>
            <w:shd w:val="clear" w:color="auto" w:fill="auto"/>
          </w:tcPr>
          <w:p w14:paraId="0A048CA2" w14:textId="77777777" w:rsidR="00310518" w:rsidRPr="001912D8" w:rsidRDefault="00310518" w:rsidP="00310518">
            <w:pPr>
              <w:pStyle w:val="RolesTableText1"/>
              <w:spacing w:before="240" w:line="360" w:lineRule="auto"/>
              <w:rPr>
                <w:szCs w:val="20"/>
                <w:lang w:val="en-GB"/>
              </w:rPr>
            </w:pPr>
            <w:r w:rsidRPr="001912D8">
              <w:rPr>
                <w:szCs w:val="20"/>
              </w:rPr>
              <w:lastRenderedPageBreak/>
              <w:t xml:space="preserve">The remediation of risks and vulnerabilities as agreed with Eskom within the scope of Server Support Services. Eskom retains the responsibility for approving the remediation of all vulnerabilities and risks raised by the </w:t>
            </w:r>
            <w:r w:rsidR="00E86462">
              <w:rPr>
                <w:szCs w:val="20"/>
              </w:rPr>
              <w:t>Supplier</w:t>
            </w:r>
            <w:r w:rsidRPr="001912D8">
              <w:rPr>
                <w:szCs w:val="20"/>
              </w:rPr>
              <w:t xml:space="preserve"> prior to any work being carried out.</w:t>
            </w:r>
          </w:p>
        </w:tc>
        <w:tc>
          <w:tcPr>
            <w:tcW w:w="1110" w:type="dxa"/>
            <w:shd w:val="clear" w:color="auto" w:fill="auto"/>
            <w:vAlign w:val="center"/>
          </w:tcPr>
          <w:p w14:paraId="6B93DE7E"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22CB7818" w14:textId="77777777" w:rsidR="00310518" w:rsidRPr="001912D8" w:rsidRDefault="00310518">
            <w:pPr>
              <w:pStyle w:val="TableText"/>
              <w:spacing w:before="240"/>
              <w:jc w:val="center"/>
              <w:rPr>
                <w:szCs w:val="20"/>
              </w:rPr>
            </w:pPr>
            <w:r w:rsidRPr="001912D8">
              <w:rPr>
                <w:szCs w:val="20"/>
              </w:rPr>
              <w:t>I</w:t>
            </w:r>
          </w:p>
        </w:tc>
      </w:tr>
      <w:tr w:rsidR="00310518" w:rsidRPr="001912D8" w14:paraId="6011924E" w14:textId="77777777" w:rsidTr="00310518">
        <w:tc>
          <w:tcPr>
            <w:tcW w:w="7105" w:type="dxa"/>
            <w:shd w:val="clear" w:color="auto" w:fill="auto"/>
          </w:tcPr>
          <w:p w14:paraId="6E3F1136" w14:textId="77777777" w:rsidR="00310518" w:rsidRPr="001912D8" w:rsidRDefault="00310518" w:rsidP="00310518">
            <w:pPr>
              <w:pStyle w:val="RolesTableText1"/>
              <w:spacing w:before="240" w:line="360" w:lineRule="auto"/>
              <w:rPr>
                <w:szCs w:val="20"/>
                <w:lang w:val="en-GB"/>
              </w:rPr>
            </w:pPr>
            <w:r w:rsidRPr="001912D8">
              <w:rPr>
                <w:szCs w:val="20"/>
              </w:rPr>
              <w:t>Timeously report security breaches, compromises or incidents, or suspected security incidents to the Eskom Information Security Manager, and support investigation and retention of evidence if required.</w:t>
            </w:r>
          </w:p>
        </w:tc>
        <w:tc>
          <w:tcPr>
            <w:tcW w:w="1110" w:type="dxa"/>
            <w:shd w:val="clear" w:color="auto" w:fill="auto"/>
            <w:vAlign w:val="center"/>
          </w:tcPr>
          <w:p w14:paraId="0484328A"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5E939D97" w14:textId="77777777" w:rsidR="00310518" w:rsidRPr="001912D8" w:rsidRDefault="00310518" w:rsidP="00310518">
            <w:pPr>
              <w:pStyle w:val="TableText"/>
              <w:spacing w:before="240"/>
              <w:jc w:val="center"/>
              <w:rPr>
                <w:szCs w:val="20"/>
              </w:rPr>
            </w:pPr>
            <w:r w:rsidRPr="001912D8">
              <w:rPr>
                <w:szCs w:val="20"/>
              </w:rPr>
              <w:t>I</w:t>
            </w:r>
          </w:p>
        </w:tc>
      </w:tr>
    </w:tbl>
    <w:p w14:paraId="1D269C1F" w14:textId="77777777" w:rsidR="00310518" w:rsidRDefault="00310518" w:rsidP="00310518">
      <w:pPr>
        <w:pStyle w:val="BodyText"/>
      </w:pPr>
    </w:p>
    <w:p w14:paraId="6D40064F" w14:textId="77777777" w:rsidR="00310518" w:rsidRPr="00310518" w:rsidRDefault="0037393C" w:rsidP="001C54ED">
      <w:pPr>
        <w:pStyle w:val="Heading2"/>
      </w:pPr>
      <w:bookmarkStart w:id="17" w:name="_Toc95145701"/>
      <w:r>
        <w:t xml:space="preserve">Server </w:t>
      </w:r>
      <w:r w:rsidR="001C54ED">
        <w:t>Maintenance and Refresh Services</w:t>
      </w:r>
      <w:bookmarkEnd w:id="17"/>
      <w:r w:rsidR="001C54ED">
        <w:t xml:space="preserve">  </w:t>
      </w:r>
    </w:p>
    <w:p w14:paraId="4C3EF59E" w14:textId="77777777" w:rsidR="001C54ED" w:rsidRPr="00F706A6" w:rsidRDefault="001C54ED" w:rsidP="001C54ED">
      <w:pPr>
        <w:spacing w:line="360" w:lineRule="auto"/>
        <w:rPr>
          <w:b/>
          <w:szCs w:val="22"/>
        </w:rPr>
      </w:pPr>
      <w:r w:rsidRPr="00F706A6">
        <w:rPr>
          <w:szCs w:val="22"/>
        </w:rPr>
        <w:t>Maintenance and Refresh services are the preventative maintenance activitie</w:t>
      </w:r>
      <w:r w:rsidR="008442AA">
        <w:rPr>
          <w:szCs w:val="22"/>
        </w:rPr>
        <w:t xml:space="preserve">s performed to ensure that </w:t>
      </w:r>
      <w:r w:rsidRPr="00F706A6">
        <w:rPr>
          <w:szCs w:val="22"/>
        </w:rPr>
        <w:t xml:space="preserve">service is stable and will not fail. This service includes hardware and software maintenance, </w:t>
      </w:r>
      <w:r w:rsidR="005E7012">
        <w:rPr>
          <w:szCs w:val="22"/>
        </w:rPr>
        <w:t xml:space="preserve">firmware, </w:t>
      </w:r>
      <w:r w:rsidRPr="00F706A6">
        <w:rPr>
          <w:szCs w:val="22"/>
        </w:rPr>
        <w:t>OS, hypervisor etc. It also includes activities neede</w:t>
      </w:r>
      <w:r w:rsidR="005E7012">
        <w:rPr>
          <w:szCs w:val="22"/>
        </w:rPr>
        <w:t>d to ensure that the infrastructure</w:t>
      </w:r>
      <w:r w:rsidR="009655A3">
        <w:rPr>
          <w:szCs w:val="22"/>
        </w:rPr>
        <w:t xml:space="preserve"> is</w:t>
      </w:r>
      <w:r w:rsidRPr="00F706A6">
        <w:rPr>
          <w:szCs w:val="22"/>
        </w:rPr>
        <w:t xml:space="preserve"> configured in accordance with Eskom’s Policies and directions.</w:t>
      </w:r>
      <w:r w:rsidRPr="00F706A6">
        <w:rPr>
          <w:b/>
          <w:szCs w:val="22"/>
        </w:rPr>
        <w:t xml:space="preserve"> </w:t>
      </w:r>
    </w:p>
    <w:p w14:paraId="26617E0D" w14:textId="77777777" w:rsidR="001C54ED" w:rsidRPr="00F706A6" w:rsidRDefault="001C54ED" w:rsidP="001C54ED">
      <w:pPr>
        <w:spacing w:line="360" w:lineRule="auto"/>
        <w:rPr>
          <w:szCs w:val="22"/>
        </w:rPr>
      </w:pPr>
      <w:r w:rsidRPr="00F706A6">
        <w:rPr>
          <w:szCs w:val="22"/>
        </w:rPr>
        <w:t xml:space="preserve">The </w:t>
      </w:r>
      <w:r w:rsidR="00804CF3">
        <w:rPr>
          <w:szCs w:val="22"/>
        </w:rPr>
        <w:t>Supplier</w:t>
      </w:r>
      <w:r w:rsidRPr="00F706A6">
        <w:rPr>
          <w:szCs w:val="22"/>
        </w:rPr>
        <w:t xml:space="preserve"> will ensure installation of required monitoring applications, anti-malware, security agents and non-OS related software. </w:t>
      </w:r>
    </w:p>
    <w:p w14:paraId="052D6F6D" w14:textId="77777777" w:rsidR="001C54ED" w:rsidRDefault="001C54ED" w:rsidP="001C54ED">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4</w:t>
      </w:r>
      <w:r w:rsidR="006F68EA">
        <w:rPr>
          <w:noProof/>
        </w:rPr>
        <w:fldChar w:fldCharType="end"/>
      </w:r>
      <w:r>
        <w:t>: Maintenance and Refresh Roles and Responsibilities</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1C54ED" w:rsidRPr="001912D8" w14:paraId="25D65634" w14:textId="77777777" w:rsidTr="00B118C4">
        <w:tc>
          <w:tcPr>
            <w:tcW w:w="6955" w:type="dxa"/>
            <w:shd w:val="clear" w:color="auto" w:fill="BFBFBF" w:themeFill="background1" w:themeFillShade="BF"/>
          </w:tcPr>
          <w:p w14:paraId="3B184CA4" w14:textId="77777777" w:rsidR="001C54ED" w:rsidRPr="001912D8" w:rsidRDefault="00E16872" w:rsidP="00B118C4">
            <w:pPr>
              <w:pStyle w:val="RolesTableText1"/>
              <w:numPr>
                <w:ilvl w:val="0"/>
                <w:numId w:val="0"/>
              </w:numPr>
              <w:spacing w:line="360" w:lineRule="auto"/>
              <w:jc w:val="both"/>
              <w:rPr>
                <w:szCs w:val="20"/>
              </w:rPr>
            </w:pPr>
            <w:r>
              <w:rPr>
                <w:b/>
                <w:szCs w:val="20"/>
              </w:rPr>
              <w:t xml:space="preserve">Server </w:t>
            </w:r>
            <w:r w:rsidR="001C54ED" w:rsidRPr="001912D8">
              <w:rPr>
                <w:b/>
                <w:szCs w:val="20"/>
              </w:rPr>
              <w:t>Maintenance and Refresh Roles and Responsibilities (Part1)</w:t>
            </w:r>
          </w:p>
        </w:tc>
        <w:tc>
          <w:tcPr>
            <w:tcW w:w="1260" w:type="dxa"/>
            <w:shd w:val="clear" w:color="auto" w:fill="BFBFBF" w:themeFill="background1" w:themeFillShade="BF"/>
          </w:tcPr>
          <w:p w14:paraId="2E40F137" w14:textId="77777777" w:rsidR="001C54ED" w:rsidRPr="001912D8" w:rsidRDefault="00804CF3" w:rsidP="00B118C4">
            <w:pPr>
              <w:pStyle w:val="TableText"/>
              <w:jc w:val="center"/>
              <w:rPr>
                <w:szCs w:val="20"/>
              </w:rPr>
            </w:pPr>
            <w:r>
              <w:rPr>
                <w:b/>
                <w:szCs w:val="20"/>
              </w:rPr>
              <w:t>Supplier</w:t>
            </w:r>
          </w:p>
        </w:tc>
        <w:tc>
          <w:tcPr>
            <w:tcW w:w="1350" w:type="dxa"/>
            <w:shd w:val="clear" w:color="auto" w:fill="BFBFBF" w:themeFill="background1" w:themeFillShade="BF"/>
          </w:tcPr>
          <w:p w14:paraId="0C72A952" w14:textId="77777777" w:rsidR="001C54ED" w:rsidRPr="001912D8" w:rsidRDefault="001C54ED" w:rsidP="00B118C4">
            <w:pPr>
              <w:pStyle w:val="TableText"/>
              <w:jc w:val="center"/>
              <w:rPr>
                <w:szCs w:val="20"/>
              </w:rPr>
            </w:pPr>
            <w:r w:rsidRPr="001912D8">
              <w:rPr>
                <w:b/>
                <w:szCs w:val="20"/>
              </w:rPr>
              <w:t>Eskom</w:t>
            </w:r>
          </w:p>
        </w:tc>
      </w:tr>
      <w:tr w:rsidR="001C54ED" w:rsidRPr="001912D8" w14:paraId="653C71CE" w14:textId="77777777" w:rsidTr="00B118C4">
        <w:tc>
          <w:tcPr>
            <w:tcW w:w="6955" w:type="dxa"/>
            <w:shd w:val="clear" w:color="auto" w:fill="auto"/>
          </w:tcPr>
          <w:p w14:paraId="2AB5D133" w14:textId="77777777" w:rsidR="001C54ED" w:rsidRPr="001912D8" w:rsidRDefault="001C54ED" w:rsidP="001E46EF">
            <w:pPr>
              <w:pStyle w:val="RolesTableText1"/>
              <w:numPr>
                <w:ilvl w:val="0"/>
                <w:numId w:val="41"/>
              </w:numPr>
              <w:spacing w:before="240" w:line="360" w:lineRule="auto"/>
              <w:rPr>
                <w:szCs w:val="20"/>
              </w:rPr>
            </w:pPr>
            <w:r w:rsidRPr="001912D8">
              <w:rPr>
                <w:szCs w:val="20"/>
              </w:rPr>
              <w:t xml:space="preserve">Test and apply OS patches (both security and critical patches) and firmware updates according to Eskom Policies. </w:t>
            </w:r>
          </w:p>
        </w:tc>
        <w:tc>
          <w:tcPr>
            <w:tcW w:w="1260" w:type="dxa"/>
            <w:shd w:val="clear" w:color="auto" w:fill="auto"/>
            <w:vAlign w:val="center"/>
          </w:tcPr>
          <w:p w14:paraId="1C274FDF"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B2FD649" w14:textId="77777777" w:rsidR="001C54ED" w:rsidRPr="001912D8" w:rsidRDefault="001C54ED" w:rsidP="00B118C4">
            <w:pPr>
              <w:pStyle w:val="TableText"/>
              <w:spacing w:before="240"/>
              <w:jc w:val="center"/>
              <w:rPr>
                <w:szCs w:val="20"/>
              </w:rPr>
            </w:pPr>
            <w:r w:rsidRPr="001912D8">
              <w:rPr>
                <w:szCs w:val="20"/>
              </w:rPr>
              <w:t>C</w:t>
            </w:r>
            <w:r w:rsidR="00474C12">
              <w:rPr>
                <w:szCs w:val="20"/>
              </w:rPr>
              <w:t>,S</w:t>
            </w:r>
          </w:p>
        </w:tc>
      </w:tr>
      <w:tr w:rsidR="001C54ED" w:rsidRPr="001912D8" w14:paraId="2FFF6BBE" w14:textId="77777777" w:rsidTr="00B118C4">
        <w:tc>
          <w:tcPr>
            <w:tcW w:w="6955" w:type="dxa"/>
            <w:shd w:val="clear" w:color="auto" w:fill="auto"/>
          </w:tcPr>
          <w:p w14:paraId="5AE6CA05" w14:textId="77777777" w:rsidR="001C54ED" w:rsidRPr="001912D8" w:rsidRDefault="001C54ED" w:rsidP="00B118C4">
            <w:pPr>
              <w:pStyle w:val="RolesTableText1"/>
              <w:spacing w:before="240" w:line="360" w:lineRule="auto"/>
              <w:rPr>
                <w:szCs w:val="20"/>
              </w:rPr>
            </w:pPr>
            <w:r w:rsidRPr="001912D8">
              <w:rPr>
                <w:szCs w:val="20"/>
              </w:rPr>
              <w:t>Deploy and maintain latest anti-malware and all relevant security software agents in accordance with the Eskom Policies. Support outbreak management and ensure that the servers are virus and/or malware free.</w:t>
            </w:r>
          </w:p>
        </w:tc>
        <w:tc>
          <w:tcPr>
            <w:tcW w:w="1260" w:type="dxa"/>
            <w:shd w:val="clear" w:color="auto" w:fill="auto"/>
            <w:vAlign w:val="center"/>
          </w:tcPr>
          <w:p w14:paraId="62E10804"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DFD785D"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98A5549" w14:textId="77777777" w:rsidTr="00B118C4">
        <w:tc>
          <w:tcPr>
            <w:tcW w:w="6955" w:type="dxa"/>
            <w:shd w:val="clear" w:color="auto" w:fill="auto"/>
          </w:tcPr>
          <w:p w14:paraId="74D5177C" w14:textId="77777777" w:rsidR="001C54ED" w:rsidRPr="001912D8" w:rsidRDefault="001C54ED" w:rsidP="00B118C4">
            <w:pPr>
              <w:pStyle w:val="RolesTableText1"/>
              <w:spacing w:before="240" w:line="360" w:lineRule="auto"/>
              <w:rPr>
                <w:szCs w:val="20"/>
              </w:rPr>
            </w:pPr>
            <w:r w:rsidRPr="001912D8">
              <w:rPr>
                <w:szCs w:val="20"/>
              </w:rPr>
              <w:t>Support and maintain all OS-related software components.</w:t>
            </w:r>
          </w:p>
        </w:tc>
        <w:tc>
          <w:tcPr>
            <w:tcW w:w="1260" w:type="dxa"/>
            <w:shd w:val="clear" w:color="auto" w:fill="auto"/>
            <w:vAlign w:val="center"/>
          </w:tcPr>
          <w:p w14:paraId="2DF2EA7B"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5B1A430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88F386A" w14:textId="77777777" w:rsidTr="00B118C4">
        <w:tc>
          <w:tcPr>
            <w:tcW w:w="6955" w:type="dxa"/>
            <w:shd w:val="clear" w:color="auto" w:fill="auto"/>
          </w:tcPr>
          <w:p w14:paraId="6AF6A104" w14:textId="77777777" w:rsidR="001C54ED" w:rsidRPr="001912D8" w:rsidRDefault="001C54ED" w:rsidP="001D0C30">
            <w:pPr>
              <w:pStyle w:val="RolesTableText1"/>
              <w:spacing w:before="240" w:line="360" w:lineRule="auto"/>
              <w:rPr>
                <w:szCs w:val="20"/>
              </w:rPr>
            </w:pPr>
            <w:r w:rsidRPr="001912D8">
              <w:rPr>
                <w:szCs w:val="20"/>
              </w:rPr>
              <w:t xml:space="preserve">Implement Eskom Policies, and specifically Eskom’s security policies and technical security standards, and ensure that Eskom’s Servers remain compliant. </w:t>
            </w:r>
            <w:r w:rsidR="00804CF3">
              <w:rPr>
                <w:szCs w:val="20"/>
              </w:rPr>
              <w:t>Supplier</w:t>
            </w:r>
            <w:r w:rsidRPr="001912D8">
              <w:rPr>
                <w:szCs w:val="20"/>
              </w:rPr>
              <w:t xml:space="preserve"> shall report any instances of non-compliance to the Eskom Information Security Manager.</w:t>
            </w:r>
            <w:r w:rsidRPr="001912D8">
              <w:t xml:space="preserve"> </w:t>
            </w:r>
          </w:p>
        </w:tc>
        <w:tc>
          <w:tcPr>
            <w:tcW w:w="1260" w:type="dxa"/>
            <w:shd w:val="clear" w:color="auto" w:fill="auto"/>
            <w:vAlign w:val="center"/>
          </w:tcPr>
          <w:p w14:paraId="128C0BF2"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1B2EF33"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29A6891" w14:textId="77777777" w:rsidTr="00B118C4">
        <w:tc>
          <w:tcPr>
            <w:tcW w:w="6955" w:type="dxa"/>
            <w:shd w:val="clear" w:color="auto" w:fill="auto"/>
          </w:tcPr>
          <w:p w14:paraId="59741FE2" w14:textId="77777777" w:rsidR="001C54ED" w:rsidRPr="001912D8" w:rsidRDefault="001C54ED" w:rsidP="00B118C4">
            <w:pPr>
              <w:pStyle w:val="RolesTableText1"/>
              <w:spacing w:before="240" w:line="360" w:lineRule="auto"/>
              <w:rPr>
                <w:szCs w:val="20"/>
              </w:rPr>
            </w:pPr>
            <w:r w:rsidRPr="001912D8">
              <w:rPr>
                <w:szCs w:val="20"/>
              </w:rPr>
              <w:lastRenderedPageBreak/>
              <w:t>Provide accurate documentation of the processes and procedures as required by Eskom (e.g. system configuration</w:t>
            </w:r>
            <w:r w:rsidR="008F0990">
              <w:rPr>
                <w:szCs w:val="20"/>
              </w:rPr>
              <w:t>, antimalware procedures</w:t>
            </w:r>
            <w:r w:rsidRPr="001912D8">
              <w:rPr>
                <w:szCs w:val="20"/>
              </w:rPr>
              <w:t>)</w:t>
            </w:r>
          </w:p>
        </w:tc>
        <w:tc>
          <w:tcPr>
            <w:tcW w:w="1260" w:type="dxa"/>
            <w:shd w:val="clear" w:color="auto" w:fill="auto"/>
            <w:vAlign w:val="center"/>
          </w:tcPr>
          <w:p w14:paraId="56F81816"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06C0EEEB"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7AB55DE" w14:textId="77777777" w:rsidTr="00B118C4">
        <w:tc>
          <w:tcPr>
            <w:tcW w:w="6955" w:type="dxa"/>
            <w:shd w:val="clear" w:color="auto" w:fill="auto"/>
          </w:tcPr>
          <w:p w14:paraId="68AA492E" w14:textId="77777777" w:rsidR="001C54ED" w:rsidRPr="001912D8" w:rsidRDefault="001C54ED" w:rsidP="00B118C4">
            <w:pPr>
              <w:pStyle w:val="RolesTableText1"/>
              <w:spacing w:before="240" w:line="360" w:lineRule="auto"/>
              <w:rPr>
                <w:szCs w:val="20"/>
              </w:rPr>
            </w:pPr>
            <w:r w:rsidRPr="001912D8">
              <w:rPr>
                <w:szCs w:val="20"/>
              </w:rPr>
              <w:t xml:space="preserve">Maintain OS and hypervisor logs files; also ensure that these files are regularly backed up and cleaned out in order to ensure that sufficient space is available for subsequent log files to be written to the disk </w:t>
            </w:r>
          </w:p>
        </w:tc>
        <w:tc>
          <w:tcPr>
            <w:tcW w:w="1260" w:type="dxa"/>
            <w:shd w:val="clear" w:color="auto" w:fill="auto"/>
            <w:vAlign w:val="center"/>
          </w:tcPr>
          <w:p w14:paraId="67C666FD"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169ECB9"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42AA3A13" w14:textId="77777777" w:rsidTr="00B118C4">
        <w:tc>
          <w:tcPr>
            <w:tcW w:w="6955" w:type="dxa"/>
            <w:shd w:val="clear" w:color="auto" w:fill="auto"/>
          </w:tcPr>
          <w:p w14:paraId="2309E544" w14:textId="77777777" w:rsidR="001C54ED" w:rsidRPr="001912D8" w:rsidRDefault="001C54ED" w:rsidP="00B118C4">
            <w:pPr>
              <w:pStyle w:val="RolesTableText1"/>
              <w:spacing w:before="240" w:line="360" w:lineRule="auto"/>
              <w:rPr>
                <w:szCs w:val="20"/>
              </w:rPr>
            </w:pPr>
            <w:r w:rsidRPr="001912D8">
              <w:rPr>
                <w:szCs w:val="20"/>
              </w:rPr>
              <w:t>Co-ordinate and facilitate the replacement of components that are showing early failure warnings</w:t>
            </w:r>
          </w:p>
        </w:tc>
        <w:tc>
          <w:tcPr>
            <w:tcW w:w="1260" w:type="dxa"/>
            <w:shd w:val="clear" w:color="auto" w:fill="auto"/>
            <w:vAlign w:val="center"/>
          </w:tcPr>
          <w:p w14:paraId="4DAD1D58"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054BA94A"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73AB4A92" w14:textId="77777777" w:rsidTr="00B118C4">
        <w:tc>
          <w:tcPr>
            <w:tcW w:w="6955" w:type="dxa"/>
            <w:shd w:val="clear" w:color="auto" w:fill="auto"/>
          </w:tcPr>
          <w:p w14:paraId="1782BB9A" w14:textId="77777777" w:rsidR="001C54ED" w:rsidRPr="001912D8" w:rsidRDefault="001C54ED" w:rsidP="00B118C4">
            <w:pPr>
              <w:pStyle w:val="RolesTableText1"/>
              <w:spacing w:before="240" w:line="360" w:lineRule="auto"/>
              <w:rPr>
                <w:szCs w:val="20"/>
              </w:rPr>
            </w:pPr>
            <w:r w:rsidRPr="001912D8">
              <w:rPr>
                <w:szCs w:val="20"/>
              </w:rPr>
              <w:t>Advise Eskom of upcoming policy violations (e.g. Licensing Age). Ensure this is done timeously.</w:t>
            </w:r>
          </w:p>
        </w:tc>
        <w:tc>
          <w:tcPr>
            <w:tcW w:w="1260" w:type="dxa"/>
            <w:shd w:val="clear" w:color="auto" w:fill="auto"/>
            <w:vAlign w:val="center"/>
          </w:tcPr>
          <w:p w14:paraId="0D63CE7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8F4D564"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82EF444" w14:textId="77777777" w:rsidTr="00B118C4">
        <w:tc>
          <w:tcPr>
            <w:tcW w:w="6955" w:type="dxa"/>
            <w:shd w:val="clear" w:color="auto" w:fill="auto"/>
          </w:tcPr>
          <w:p w14:paraId="0D58BCCD" w14:textId="77777777" w:rsidR="001C54ED" w:rsidRPr="001912D8" w:rsidRDefault="001C54ED" w:rsidP="00CD1ABB">
            <w:pPr>
              <w:pStyle w:val="RolesTableText1"/>
              <w:spacing w:before="240" w:line="360" w:lineRule="auto"/>
              <w:rPr>
                <w:szCs w:val="20"/>
              </w:rPr>
            </w:pPr>
            <w:r w:rsidRPr="00CD1ABB">
              <w:rPr>
                <w:szCs w:val="20"/>
              </w:rPr>
              <w:t xml:space="preserve">Ensure correct migration to new platform during </w:t>
            </w:r>
            <w:r w:rsidR="00C46A3C">
              <w:rPr>
                <w:szCs w:val="20"/>
              </w:rPr>
              <w:t xml:space="preserve">a </w:t>
            </w:r>
            <w:r w:rsidRPr="00CD1ABB">
              <w:rPr>
                <w:szCs w:val="20"/>
              </w:rPr>
              <w:t xml:space="preserve">technology refresh </w:t>
            </w:r>
            <w:r w:rsidR="00C1601B" w:rsidRPr="00CD1ABB">
              <w:rPr>
                <w:szCs w:val="20"/>
              </w:rPr>
              <w:t xml:space="preserve">when </w:t>
            </w:r>
            <w:r w:rsidR="00077603" w:rsidRPr="00CD1ABB">
              <w:rPr>
                <w:szCs w:val="20"/>
              </w:rPr>
              <w:t>required</w:t>
            </w:r>
            <w:r w:rsidR="00C1601B" w:rsidRPr="00CD1ABB">
              <w:rPr>
                <w:szCs w:val="20"/>
              </w:rPr>
              <w:t xml:space="preserve"> </w:t>
            </w:r>
            <w:r w:rsidRPr="00CD1ABB">
              <w:rPr>
                <w:szCs w:val="20"/>
              </w:rPr>
              <w:t>(e.g. m</w:t>
            </w:r>
            <w:r w:rsidR="00C46A3C">
              <w:rPr>
                <w:szCs w:val="20"/>
              </w:rPr>
              <w:t>igration activities to move EOL hardware</w:t>
            </w:r>
            <w:r w:rsidR="00CD1ABB">
              <w:rPr>
                <w:szCs w:val="20"/>
              </w:rPr>
              <w:t xml:space="preserve"> to new hardware platforms</w:t>
            </w:r>
            <w:r w:rsidRPr="00CD1ABB">
              <w:rPr>
                <w:szCs w:val="20"/>
              </w:rPr>
              <w:t>, physical to virtual, traditional IT systems to cloud based solutions etc.)</w:t>
            </w:r>
          </w:p>
        </w:tc>
        <w:tc>
          <w:tcPr>
            <w:tcW w:w="1260" w:type="dxa"/>
            <w:shd w:val="clear" w:color="auto" w:fill="auto"/>
            <w:vAlign w:val="center"/>
          </w:tcPr>
          <w:p w14:paraId="204FBE65"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E47EBD4"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748FC43" w14:textId="77777777" w:rsidTr="00B118C4">
        <w:tc>
          <w:tcPr>
            <w:tcW w:w="6955" w:type="dxa"/>
            <w:shd w:val="clear" w:color="auto" w:fill="auto"/>
          </w:tcPr>
          <w:p w14:paraId="5C5D9CC8" w14:textId="77777777" w:rsidR="001C54ED" w:rsidRPr="001912D8" w:rsidRDefault="001C54ED" w:rsidP="00B118C4">
            <w:pPr>
              <w:pStyle w:val="RolesTableText1"/>
              <w:spacing w:before="240" w:line="360" w:lineRule="auto"/>
              <w:rPr>
                <w:szCs w:val="20"/>
              </w:rPr>
            </w:pPr>
            <w:r w:rsidRPr="001912D8">
              <w:rPr>
                <w:szCs w:val="20"/>
              </w:rPr>
              <w:t>Assess and modify system configuration files, validate integrity of system configuration files</w:t>
            </w:r>
          </w:p>
        </w:tc>
        <w:tc>
          <w:tcPr>
            <w:tcW w:w="1260" w:type="dxa"/>
            <w:shd w:val="clear" w:color="auto" w:fill="auto"/>
            <w:vAlign w:val="center"/>
          </w:tcPr>
          <w:p w14:paraId="0E549AD2"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5EC42EEC"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61794D08" w14:textId="77777777" w:rsidTr="00B118C4">
        <w:tc>
          <w:tcPr>
            <w:tcW w:w="6955" w:type="dxa"/>
            <w:shd w:val="clear" w:color="auto" w:fill="auto"/>
          </w:tcPr>
          <w:p w14:paraId="360258BA" w14:textId="77777777" w:rsidR="001C54ED" w:rsidRPr="001912D8" w:rsidRDefault="001C54ED">
            <w:pPr>
              <w:pStyle w:val="RolesTableText1"/>
              <w:spacing w:before="240" w:line="360" w:lineRule="auto"/>
              <w:rPr>
                <w:szCs w:val="20"/>
              </w:rPr>
            </w:pPr>
            <w:r w:rsidRPr="001912D8">
              <w:rPr>
                <w:szCs w:val="20"/>
              </w:rPr>
              <w:t>Adopt a template based provisioning model. Create and maintain virtual machine templates</w:t>
            </w:r>
            <w:r w:rsidR="002243A7">
              <w:rPr>
                <w:szCs w:val="20"/>
              </w:rPr>
              <w:t>.</w:t>
            </w:r>
          </w:p>
        </w:tc>
        <w:tc>
          <w:tcPr>
            <w:tcW w:w="1260" w:type="dxa"/>
            <w:shd w:val="clear" w:color="auto" w:fill="auto"/>
            <w:vAlign w:val="center"/>
          </w:tcPr>
          <w:p w14:paraId="1312AEDD"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ECB1F36"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37972640" w14:textId="77777777" w:rsidTr="00B118C4">
        <w:tc>
          <w:tcPr>
            <w:tcW w:w="6955" w:type="dxa"/>
            <w:shd w:val="clear" w:color="auto" w:fill="auto"/>
          </w:tcPr>
          <w:p w14:paraId="058D13C3" w14:textId="77777777" w:rsidR="001C54ED" w:rsidRPr="001912D8" w:rsidRDefault="001C54ED" w:rsidP="00B118C4">
            <w:pPr>
              <w:pStyle w:val="RolesTableText1"/>
              <w:spacing w:before="240" w:line="360" w:lineRule="auto"/>
              <w:rPr>
                <w:szCs w:val="20"/>
              </w:rPr>
            </w:pPr>
            <w:r w:rsidRPr="001912D8">
              <w:rPr>
                <w:szCs w:val="20"/>
              </w:rPr>
              <w:t>Repair defective file systems</w:t>
            </w:r>
          </w:p>
        </w:tc>
        <w:tc>
          <w:tcPr>
            <w:tcW w:w="1260" w:type="dxa"/>
            <w:shd w:val="clear" w:color="auto" w:fill="auto"/>
            <w:vAlign w:val="center"/>
          </w:tcPr>
          <w:p w14:paraId="103BC9E1"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0BC6C64"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E3AE7B2" w14:textId="77777777" w:rsidTr="00B118C4">
        <w:tc>
          <w:tcPr>
            <w:tcW w:w="6955" w:type="dxa"/>
            <w:shd w:val="clear" w:color="auto" w:fill="auto"/>
          </w:tcPr>
          <w:p w14:paraId="3CA32AA2" w14:textId="77777777" w:rsidR="001C54ED" w:rsidRPr="001912D8" w:rsidRDefault="001C54ED">
            <w:pPr>
              <w:pStyle w:val="RolesTableText1"/>
              <w:spacing w:before="240" w:line="360" w:lineRule="auto"/>
              <w:rPr>
                <w:szCs w:val="20"/>
              </w:rPr>
            </w:pPr>
            <w:r w:rsidRPr="001912D8">
              <w:rPr>
                <w:szCs w:val="20"/>
              </w:rPr>
              <w:t xml:space="preserve">On-demand restart / reboot a server </w:t>
            </w:r>
          </w:p>
        </w:tc>
        <w:tc>
          <w:tcPr>
            <w:tcW w:w="1260" w:type="dxa"/>
            <w:shd w:val="clear" w:color="auto" w:fill="auto"/>
            <w:vAlign w:val="center"/>
          </w:tcPr>
          <w:p w14:paraId="5AA76A55"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3A724C8"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2950B49" w14:textId="77777777" w:rsidTr="00B118C4">
        <w:tc>
          <w:tcPr>
            <w:tcW w:w="6955" w:type="dxa"/>
            <w:shd w:val="clear" w:color="auto" w:fill="BFBFBF" w:themeFill="background1" w:themeFillShade="BF"/>
          </w:tcPr>
          <w:p w14:paraId="54D765BD" w14:textId="77777777" w:rsidR="001C54ED" w:rsidRPr="001912D8" w:rsidRDefault="00E16872" w:rsidP="00B118C4">
            <w:pPr>
              <w:pStyle w:val="RolesTableText1"/>
              <w:numPr>
                <w:ilvl w:val="0"/>
                <w:numId w:val="0"/>
              </w:numPr>
              <w:spacing w:before="240" w:line="360" w:lineRule="auto"/>
              <w:rPr>
                <w:szCs w:val="20"/>
              </w:rPr>
            </w:pPr>
            <w:r>
              <w:rPr>
                <w:b/>
                <w:szCs w:val="20"/>
              </w:rPr>
              <w:t xml:space="preserve">Server </w:t>
            </w:r>
            <w:r w:rsidR="001C54ED" w:rsidRPr="001912D8">
              <w:rPr>
                <w:b/>
                <w:szCs w:val="20"/>
              </w:rPr>
              <w:t xml:space="preserve">Maintenance and Refresh Roles and Responsibilities (Part 2) - </w:t>
            </w:r>
            <w:r w:rsidR="00DA4E73" w:rsidRPr="00F706A6">
              <w:rPr>
                <w:b/>
                <w:szCs w:val="20"/>
              </w:rPr>
              <w:t>Operational Activities needed to support Eskom’s ongoing development and project activities</w:t>
            </w:r>
          </w:p>
        </w:tc>
        <w:tc>
          <w:tcPr>
            <w:tcW w:w="1260" w:type="dxa"/>
            <w:shd w:val="clear" w:color="auto" w:fill="BFBFBF" w:themeFill="background1" w:themeFillShade="BF"/>
          </w:tcPr>
          <w:p w14:paraId="6666E7D6" w14:textId="77777777" w:rsidR="001C54ED" w:rsidRPr="001912D8" w:rsidRDefault="00804CF3" w:rsidP="00B118C4">
            <w:pPr>
              <w:pStyle w:val="TableText"/>
              <w:spacing w:before="240"/>
              <w:jc w:val="center"/>
              <w:rPr>
                <w:szCs w:val="20"/>
              </w:rPr>
            </w:pPr>
            <w:r>
              <w:rPr>
                <w:b/>
                <w:szCs w:val="20"/>
              </w:rPr>
              <w:t>Supplier</w:t>
            </w:r>
          </w:p>
        </w:tc>
        <w:tc>
          <w:tcPr>
            <w:tcW w:w="1350" w:type="dxa"/>
            <w:shd w:val="clear" w:color="auto" w:fill="BFBFBF" w:themeFill="background1" w:themeFillShade="BF"/>
          </w:tcPr>
          <w:p w14:paraId="14D8F754" w14:textId="77777777" w:rsidR="001C54ED" w:rsidRPr="001912D8" w:rsidRDefault="001C54ED" w:rsidP="00B118C4">
            <w:pPr>
              <w:pStyle w:val="TableText"/>
              <w:spacing w:before="240"/>
              <w:jc w:val="center"/>
              <w:rPr>
                <w:szCs w:val="20"/>
              </w:rPr>
            </w:pPr>
            <w:r w:rsidRPr="001912D8">
              <w:rPr>
                <w:b/>
                <w:szCs w:val="20"/>
              </w:rPr>
              <w:t>Eskom</w:t>
            </w:r>
          </w:p>
        </w:tc>
      </w:tr>
      <w:tr w:rsidR="001C54ED" w:rsidRPr="001912D8" w14:paraId="2C863F10" w14:textId="77777777" w:rsidTr="00B118C4">
        <w:tc>
          <w:tcPr>
            <w:tcW w:w="6955" w:type="dxa"/>
            <w:shd w:val="clear" w:color="auto" w:fill="auto"/>
          </w:tcPr>
          <w:p w14:paraId="0ADECB16" w14:textId="77777777" w:rsidR="001C54ED" w:rsidRPr="001912D8" w:rsidRDefault="001C54ED" w:rsidP="00B118C4">
            <w:pPr>
              <w:pStyle w:val="RolesTableText1"/>
              <w:spacing w:before="240" w:line="360" w:lineRule="auto"/>
              <w:rPr>
                <w:szCs w:val="20"/>
              </w:rPr>
            </w:pPr>
            <w:r w:rsidRPr="001912D8">
              <w:rPr>
                <w:szCs w:val="20"/>
              </w:rPr>
              <w:t>Modify network settings and ports</w:t>
            </w:r>
            <w:r w:rsidR="00044D88">
              <w:rPr>
                <w:szCs w:val="20"/>
              </w:rPr>
              <w:t xml:space="preserve"> related to the server infrastructure</w:t>
            </w:r>
          </w:p>
        </w:tc>
        <w:tc>
          <w:tcPr>
            <w:tcW w:w="1260" w:type="dxa"/>
            <w:shd w:val="clear" w:color="auto" w:fill="auto"/>
            <w:vAlign w:val="center"/>
          </w:tcPr>
          <w:p w14:paraId="2021BD1F"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9611598"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6C29F30" w14:textId="77777777" w:rsidTr="00B118C4">
        <w:tc>
          <w:tcPr>
            <w:tcW w:w="6955" w:type="dxa"/>
            <w:shd w:val="clear" w:color="auto" w:fill="auto"/>
          </w:tcPr>
          <w:p w14:paraId="352E104C" w14:textId="77777777" w:rsidR="001C54ED" w:rsidRPr="001912D8" w:rsidRDefault="001C54ED" w:rsidP="00B118C4">
            <w:pPr>
              <w:pStyle w:val="RolesTableText1"/>
              <w:spacing w:before="240" w:line="360" w:lineRule="auto"/>
              <w:rPr>
                <w:szCs w:val="20"/>
              </w:rPr>
            </w:pPr>
            <w:r w:rsidRPr="001912D8">
              <w:rPr>
                <w:szCs w:val="20"/>
              </w:rPr>
              <w:t>Manage file systems including creating, maintaining and deleting volumes and directory structures</w:t>
            </w:r>
          </w:p>
        </w:tc>
        <w:tc>
          <w:tcPr>
            <w:tcW w:w="1260" w:type="dxa"/>
            <w:shd w:val="clear" w:color="auto" w:fill="auto"/>
            <w:vAlign w:val="center"/>
          </w:tcPr>
          <w:p w14:paraId="4333F206"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3AD8B5C8"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FEA0FF2" w14:textId="77777777" w:rsidTr="00B118C4">
        <w:tc>
          <w:tcPr>
            <w:tcW w:w="6955" w:type="dxa"/>
            <w:shd w:val="clear" w:color="auto" w:fill="auto"/>
          </w:tcPr>
          <w:p w14:paraId="1361ACA3" w14:textId="77777777" w:rsidR="001C54ED" w:rsidRPr="001912D8" w:rsidRDefault="001C54ED" w:rsidP="00B118C4">
            <w:pPr>
              <w:pStyle w:val="RolesTableText1"/>
              <w:spacing w:before="240" w:line="360" w:lineRule="auto"/>
              <w:rPr>
                <w:szCs w:val="20"/>
              </w:rPr>
            </w:pPr>
            <w:r w:rsidRPr="001912D8">
              <w:rPr>
                <w:szCs w:val="20"/>
              </w:rPr>
              <w:lastRenderedPageBreak/>
              <w:t>Manually move a virtual server to another host mainly for performance reasons (but not limited thereto)</w:t>
            </w:r>
          </w:p>
        </w:tc>
        <w:tc>
          <w:tcPr>
            <w:tcW w:w="1260" w:type="dxa"/>
            <w:shd w:val="clear" w:color="auto" w:fill="auto"/>
            <w:vAlign w:val="center"/>
          </w:tcPr>
          <w:p w14:paraId="2528A589"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36334B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7B9FB7C1" w14:textId="77777777" w:rsidTr="00B118C4">
        <w:tc>
          <w:tcPr>
            <w:tcW w:w="6955" w:type="dxa"/>
            <w:shd w:val="clear" w:color="auto" w:fill="auto"/>
          </w:tcPr>
          <w:p w14:paraId="41728AFC" w14:textId="77777777" w:rsidR="001C54ED" w:rsidRPr="001912D8" w:rsidRDefault="001C54ED" w:rsidP="00C94399">
            <w:pPr>
              <w:pStyle w:val="RolesTableText1"/>
              <w:spacing w:before="240" w:line="360" w:lineRule="auto"/>
              <w:rPr>
                <w:szCs w:val="20"/>
              </w:rPr>
            </w:pPr>
            <w:r w:rsidRPr="001912D8">
              <w:rPr>
                <w:szCs w:val="20"/>
              </w:rPr>
              <w:t xml:space="preserve">Perform all </w:t>
            </w:r>
            <w:r w:rsidR="00C94399" w:rsidRPr="001912D8">
              <w:rPr>
                <w:szCs w:val="20"/>
              </w:rPr>
              <w:t>server</w:t>
            </w:r>
            <w:r w:rsidR="00C94399">
              <w:rPr>
                <w:szCs w:val="20"/>
              </w:rPr>
              <w:t>, storage and backup</w:t>
            </w:r>
            <w:r w:rsidRPr="001912D8">
              <w:rPr>
                <w:szCs w:val="20"/>
              </w:rPr>
              <w:t xml:space="preserve"> work necessary to enable restore of backup images when requested.</w:t>
            </w:r>
          </w:p>
        </w:tc>
        <w:tc>
          <w:tcPr>
            <w:tcW w:w="1260" w:type="dxa"/>
            <w:shd w:val="clear" w:color="auto" w:fill="auto"/>
            <w:vAlign w:val="center"/>
          </w:tcPr>
          <w:p w14:paraId="624AB7BE"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777D7D3"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5576CF1" w14:textId="77777777" w:rsidTr="00B118C4">
        <w:tc>
          <w:tcPr>
            <w:tcW w:w="6955" w:type="dxa"/>
            <w:shd w:val="clear" w:color="auto" w:fill="auto"/>
          </w:tcPr>
          <w:p w14:paraId="39595BDA" w14:textId="77777777" w:rsidR="001C54ED" w:rsidRPr="001912D8" w:rsidRDefault="001C54ED" w:rsidP="00B118C4">
            <w:pPr>
              <w:pStyle w:val="RolesTableText1"/>
              <w:spacing w:before="240" w:line="360" w:lineRule="auto"/>
              <w:rPr>
                <w:szCs w:val="20"/>
              </w:rPr>
            </w:pPr>
            <w:r w:rsidRPr="001912D8">
              <w:rPr>
                <w:szCs w:val="20"/>
              </w:rPr>
              <w:t>Create file systems when it requires disc resource to be assigned</w:t>
            </w:r>
          </w:p>
        </w:tc>
        <w:tc>
          <w:tcPr>
            <w:tcW w:w="1260" w:type="dxa"/>
            <w:shd w:val="clear" w:color="auto" w:fill="auto"/>
            <w:vAlign w:val="center"/>
          </w:tcPr>
          <w:p w14:paraId="34259409"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0ACEEF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072CD1F" w14:textId="77777777" w:rsidTr="00B118C4">
        <w:tc>
          <w:tcPr>
            <w:tcW w:w="6955" w:type="dxa"/>
            <w:shd w:val="clear" w:color="auto" w:fill="auto"/>
          </w:tcPr>
          <w:p w14:paraId="25FB27C7" w14:textId="77777777" w:rsidR="001C54ED" w:rsidRPr="001912D8" w:rsidRDefault="001C54ED" w:rsidP="00B118C4">
            <w:pPr>
              <w:pStyle w:val="RolesTableText1"/>
              <w:spacing w:before="240" w:line="360" w:lineRule="auto"/>
              <w:rPr>
                <w:szCs w:val="20"/>
              </w:rPr>
            </w:pPr>
            <w:r w:rsidRPr="001912D8">
              <w:rPr>
                <w:szCs w:val="20"/>
              </w:rPr>
              <w:t>Add cores and RAM memory to a virtual server</w:t>
            </w:r>
          </w:p>
        </w:tc>
        <w:tc>
          <w:tcPr>
            <w:tcW w:w="1260" w:type="dxa"/>
            <w:shd w:val="clear" w:color="auto" w:fill="auto"/>
            <w:vAlign w:val="center"/>
          </w:tcPr>
          <w:p w14:paraId="2F31C90C"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3FA9D5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FE98DAE" w14:textId="77777777" w:rsidTr="00B118C4">
        <w:tc>
          <w:tcPr>
            <w:tcW w:w="6955" w:type="dxa"/>
            <w:shd w:val="clear" w:color="auto" w:fill="auto"/>
          </w:tcPr>
          <w:p w14:paraId="2F341925" w14:textId="77777777" w:rsidR="001C54ED" w:rsidRPr="001912D8" w:rsidRDefault="001C54ED" w:rsidP="00B118C4">
            <w:pPr>
              <w:pStyle w:val="RolesTableText1"/>
              <w:spacing w:before="240" w:line="360" w:lineRule="auto"/>
              <w:rPr>
                <w:szCs w:val="20"/>
              </w:rPr>
            </w:pPr>
            <w:r w:rsidRPr="001912D8">
              <w:rPr>
                <w:szCs w:val="20"/>
              </w:rPr>
              <w:t>Perform memory upgrades for a physical server</w:t>
            </w:r>
          </w:p>
        </w:tc>
        <w:tc>
          <w:tcPr>
            <w:tcW w:w="1260" w:type="dxa"/>
            <w:shd w:val="clear" w:color="auto" w:fill="auto"/>
            <w:vAlign w:val="center"/>
          </w:tcPr>
          <w:p w14:paraId="7CB57615"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587FF51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5508FF3C" w14:textId="77777777" w:rsidTr="00B118C4">
        <w:tc>
          <w:tcPr>
            <w:tcW w:w="6955" w:type="dxa"/>
            <w:shd w:val="clear" w:color="auto" w:fill="auto"/>
          </w:tcPr>
          <w:p w14:paraId="7DED1364" w14:textId="77777777" w:rsidR="001C54ED" w:rsidRPr="001912D8" w:rsidRDefault="001C54ED" w:rsidP="00E16872">
            <w:pPr>
              <w:pStyle w:val="RolesTableText1"/>
              <w:spacing w:before="240" w:line="360" w:lineRule="auto"/>
              <w:rPr>
                <w:szCs w:val="20"/>
              </w:rPr>
            </w:pPr>
            <w:r w:rsidRPr="001912D8">
              <w:rPr>
                <w:szCs w:val="20"/>
              </w:rPr>
              <w:t xml:space="preserve">Move physical servers inside a Data Centre facility / server room </w:t>
            </w:r>
          </w:p>
        </w:tc>
        <w:tc>
          <w:tcPr>
            <w:tcW w:w="1260" w:type="dxa"/>
            <w:shd w:val="clear" w:color="auto" w:fill="auto"/>
            <w:vAlign w:val="center"/>
          </w:tcPr>
          <w:p w14:paraId="0B0DD29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C55076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EC96087" w14:textId="77777777" w:rsidTr="00B118C4">
        <w:tc>
          <w:tcPr>
            <w:tcW w:w="6955" w:type="dxa"/>
            <w:shd w:val="clear" w:color="auto" w:fill="auto"/>
          </w:tcPr>
          <w:p w14:paraId="55348952" w14:textId="77777777" w:rsidR="001C54ED" w:rsidRPr="001912D8" w:rsidRDefault="001C54ED" w:rsidP="00B118C4">
            <w:pPr>
              <w:pStyle w:val="RolesTableText1"/>
              <w:spacing w:before="240" w:line="360" w:lineRule="auto"/>
              <w:rPr>
                <w:szCs w:val="20"/>
              </w:rPr>
            </w:pPr>
            <w:r w:rsidRPr="001912D8">
              <w:rPr>
                <w:szCs w:val="20"/>
              </w:rPr>
              <w:t>Move physical servers between Data Centres / server rooms. Migrate Eskom Server(s) from physical to virtual, virtual to virtual, and virtual to physical environments</w:t>
            </w:r>
          </w:p>
        </w:tc>
        <w:tc>
          <w:tcPr>
            <w:tcW w:w="1260" w:type="dxa"/>
            <w:shd w:val="clear" w:color="auto" w:fill="auto"/>
            <w:vAlign w:val="center"/>
          </w:tcPr>
          <w:p w14:paraId="5B84F78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1719406D"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D96EEC7" w14:textId="77777777" w:rsidTr="00B118C4">
        <w:tc>
          <w:tcPr>
            <w:tcW w:w="6955" w:type="dxa"/>
            <w:shd w:val="clear" w:color="auto" w:fill="auto"/>
          </w:tcPr>
          <w:p w14:paraId="4E88E718" w14:textId="77777777" w:rsidR="001C54ED" w:rsidRPr="001912D8" w:rsidRDefault="001C54ED" w:rsidP="00B118C4">
            <w:pPr>
              <w:pStyle w:val="RolesTableText1"/>
              <w:spacing w:before="240" w:line="360" w:lineRule="auto"/>
              <w:rPr>
                <w:szCs w:val="20"/>
              </w:rPr>
            </w:pPr>
            <w:r w:rsidRPr="001912D8">
              <w:rPr>
                <w:szCs w:val="20"/>
              </w:rPr>
              <w:t>Upgrade server OS version for a Server (excluding application level regression testing which will be executed by the Application Support  Team)</w:t>
            </w:r>
          </w:p>
        </w:tc>
        <w:tc>
          <w:tcPr>
            <w:tcW w:w="1260" w:type="dxa"/>
            <w:shd w:val="clear" w:color="auto" w:fill="auto"/>
            <w:vAlign w:val="center"/>
          </w:tcPr>
          <w:p w14:paraId="75166B91"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7829906F"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6AD498F" w14:textId="77777777" w:rsidTr="00B118C4">
        <w:tc>
          <w:tcPr>
            <w:tcW w:w="6955" w:type="dxa"/>
            <w:shd w:val="clear" w:color="auto" w:fill="auto"/>
          </w:tcPr>
          <w:p w14:paraId="52533D41" w14:textId="77777777" w:rsidR="001C54ED" w:rsidRPr="001912D8" w:rsidRDefault="001C54ED" w:rsidP="00B118C4">
            <w:pPr>
              <w:pStyle w:val="RolesTableText1"/>
              <w:spacing w:before="240" w:line="360" w:lineRule="auto"/>
              <w:rPr>
                <w:szCs w:val="20"/>
              </w:rPr>
            </w:pPr>
            <w:r w:rsidRPr="001912D8">
              <w:rPr>
                <w:szCs w:val="20"/>
              </w:rPr>
              <w:t>Install, configure or modify a cluster configuration (e.g. create a new cluster service)</w:t>
            </w:r>
          </w:p>
        </w:tc>
        <w:tc>
          <w:tcPr>
            <w:tcW w:w="1260" w:type="dxa"/>
            <w:shd w:val="clear" w:color="auto" w:fill="auto"/>
            <w:vAlign w:val="center"/>
          </w:tcPr>
          <w:p w14:paraId="5E61D548"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A400FDC"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489BE83" w14:textId="77777777" w:rsidTr="00B118C4">
        <w:tc>
          <w:tcPr>
            <w:tcW w:w="6955" w:type="dxa"/>
            <w:shd w:val="clear" w:color="auto" w:fill="auto"/>
          </w:tcPr>
          <w:p w14:paraId="30EBB63C" w14:textId="77777777" w:rsidR="001C54ED" w:rsidRPr="001912D8" w:rsidRDefault="001C54ED" w:rsidP="00B118C4">
            <w:pPr>
              <w:pStyle w:val="RolesTableText1"/>
              <w:spacing w:before="240" w:line="360" w:lineRule="auto"/>
              <w:rPr>
                <w:szCs w:val="20"/>
              </w:rPr>
            </w:pPr>
            <w:r w:rsidRPr="001912D8">
              <w:rPr>
                <w:szCs w:val="20"/>
              </w:rPr>
              <w:t>Add and remove disk space</w:t>
            </w:r>
          </w:p>
        </w:tc>
        <w:tc>
          <w:tcPr>
            <w:tcW w:w="1260" w:type="dxa"/>
            <w:shd w:val="clear" w:color="auto" w:fill="auto"/>
            <w:vAlign w:val="center"/>
          </w:tcPr>
          <w:p w14:paraId="5DBAF9FB"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914F86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F0BFE20" w14:textId="77777777" w:rsidTr="00B118C4">
        <w:tc>
          <w:tcPr>
            <w:tcW w:w="6955" w:type="dxa"/>
            <w:shd w:val="clear" w:color="auto" w:fill="auto"/>
          </w:tcPr>
          <w:p w14:paraId="135E8B8C" w14:textId="77777777" w:rsidR="001C54ED" w:rsidRPr="001912D8" w:rsidRDefault="001C54ED" w:rsidP="00B118C4">
            <w:pPr>
              <w:pStyle w:val="RolesTableText1"/>
              <w:spacing w:before="240" w:line="360" w:lineRule="auto"/>
              <w:rPr>
                <w:szCs w:val="20"/>
              </w:rPr>
            </w:pPr>
            <w:r w:rsidRPr="001912D8">
              <w:rPr>
                <w:szCs w:val="20"/>
              </w:rPr>
              <w:t>Decommission and</w:t>
            </w:r>
            <w:r w:rsidRPr="001912D8">
              <w:rPr>
                <w:szCs w:val="20"/>
                <w:lang w:val="en-GB"/>
              </w:rPr>
              <w:t xml:space="preserve"> sanitise</w:t>
            </w:r>
            <w:r w:rsidRPr="001912D8">
              <w:rPr>
                <w:szCs w:val="20"/>
              </w:rPr>
              <w:t xml:space="preserve"> a virtual server in accordance with the Eskom Information Security Policy </w:t>
            </w:r>
          </w:p>
        </w:tc>
        <w:tc>
          <w:tcPr>
            <w:tcW w:w="1260" w:type="dxa"/>
            <w:shd w:val="clear" w:color="auto" w:fill="auto"/>
            <w:vAlign w:val="center"/>
          </w:tcPr>
          <w:p w14:paraId="2D1C392D"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ECA397B"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04E5EE0D" w14:textId="77777777" w:rsidTr="00B118C4">
        <w:tc>
          <w:tcPr>
            <w:tcW w:w="6955" w:type="dxa"/>
            <w:shd w:val="clear" w:color="auto" w:fill="auto"/>
          </w:tcPr>
          <w:p w14:paraId="2A20CE52" w14:textId="77777777" w:rsidR="001C54ED" w:rsidRPr="001912D8" w:rsidRDefault="001C54ED" w:rsidP="00B118C4">
            <w:pPr>
              <w:pStyle w:val="RolesTableText1"/>
              <w:spacing w:before="240" w:line="360" w:lineRule="auto"/>
              <w:rPr>
                <w:szCs w:val="20"/>
              </w:rPr>
            </w:pPr>
            <w:r w:rsidRPr="001912D8">
              <w:rPr>
                <w:szCs w:val="20"/>
              </w:rPr>
              <w:t>Decommission and sanitise a physical server in accordance with the Eskom Information Security Policy.</w:t>
            </w:r>
          </w:p>
        </w:tc>
        <w:tc>
          <w:tcPr>
            <w:tcW w:w="1260" w:type="dxa"/>
            <w:shd w:val="clear" w:color="auto" w:fill="auto"/>
            <w:vAlign w:val="center"/>
          </w:tcPr>
          <w:p w14:paraId="4797D836"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74E60D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2FB7415" w14:textId="77777777" w:rsidTr="00B118C4">
        <w:tc>
          <w:tcPr>
            <w:tcW w:w="6955" w:type="dxa"/>
            <w:shd w:val="clear" w:color="auto" w:fill="auto"/>
          </w:tcPr>
          <w:p w14:paraId="03EA2951" w14:textId="77777777" w:rsidR="001C54ED" w:rsidRPr="001912D8" w:rsidRDefault="001C54ED" w:rsidP="00804CF3">
            <w:pPr>
              <w:pStyle w:val="RolesTableText1"/>
              <w:spacing w:before="240" w:line="360" w:lineRule="auto"/>
              <w:rPr>
                <w:szCs w:val="20"/>
              </w:rPr>
            </w:pPr>
            <w:r w:rsidRPr="001912D8">
              <w:rPr>
                <w:szCs w:val="20"/>
              </w:rPr>
              <w:t>Provide assi</w:t>
            </w:r>
            <w:r w:rsidR="00804CF3">
              <w:rPr>
                <w:szCs w:val="20"/>
              </w:rPr>
              <w:t>stance to Eskom Supplier/s</w:t>
            </w:r>
            <w:r w:rsidRPr="001912D8">
              <w:rPr>
                <w:szCs w:val="20"/>
              </w:rPr>
              <w:t xml:space="preserve"> during Change activities, e.g. including but not limited to, Network upgrades, Data Centre Power upgrades etc. </w:t>
            </w:r>
          </w:p>
        </w:tc>
        <w:tc>
          <w:tcPr>
            <w:tcW w:w="1260" w:type="dxa"/>
            <w:shd w:val="clear" w:color="auto" w:fill="auto"/>
            <w:vAlign w:val="center"/>
          </w:tcPr>
          <w:p w14:paraId="493FAB91"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AA5BAC9"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7F125000" w14:textId="77777777" w:rsidTr="00B118C4">
        <w:tc>
          <w:tcPr>
            <w:tcW w:w="6955" w:type="dxa"/>
            <w:shd w:val="clear" w:color="auto" w:fill="auto"/>
          </w:tcPr>
          <w:p w14:paraId="73A112E8" w14:textId="77777777" w:rsidR="001C54ED" w:rsidRPr="001912D8" w:rsidRDefault="001C54ED" w:rsidP="001D0C30">
            <w:pPr>
              <w:pStyle w:val="RolesTableText1"/>
              <w:spacing w:before="240" w:line="360" w:lineRule="auto"/>
              <w:rPr>
                <w:szCs w:val="20"/>
              </w:rPr>
            </w:pPr>
            <w:r w:rsidRPr="001912D8">
              <w:rPr>
                <w:szCs w:val="20"/>
              </w:rPr>
              <w:lastRenderedPageBreak/>
              <w:t xml:space="preserve">If project management services are required for provisioning or change activities, the change and provisioning activities will be included in the standard pricing for </w:t>
            </w:r>
            <w:r w:rsidR="00136C38">
              <w:rPr>
                <w:szCs w:val="20"/>
              </w:rPr>
              <w:t>s</w:t>
            </w:r>
            <w:r w:rsidRPr="001912D8">
              <w:rPr>
                <w:szCs w:val="20"/>
              </w:rPr>
              <w:t xml:space="preserve">upport </w:t>
            </w:r>
            <w:r w:rsidR="00136C38">
              <w:rPr>
                <w:szCs w:val="20"/>
              </w:rPr>
              <w:t>s</w:t>
            </w:r>
            <w:r w:rsidRPr="001912D8">
              <w:rPr>
                <w:szCs w:val="20"/>
              </w:rPr>
              <w:t xml:space="preserve">ervices. However, if required in Eskom’s discretion, the project management service will be negotiated and billable on a time and materials basis at </w:t>
            </w:r>
            <w:r w:rsidR="00E86462">
              <w:rPr>
                <w:szCs w:val="20"/>
              </w:rPr>
              <w:t>Supplier</w:t>
            </w:r>
            <w:r w:rsidRPr="001912D8">
              <w:rPr>
                <w:szCs w:val="20"/>
              </w:rPr>
              <w:t>’s standard rates.</w:t>
            </w:r>
          </w:p>
        </w:tc>
        <w:tc>
          <w:tcPr>
            <w:tcW w:w="1260" w:type="dxa"/>
            <w:shd w:val="clear" w:color="auto" w:fill="auto"/>
            <w:vAlign w:val="center"/>
          </w:tcPr>
          <w:p w14:paraId="055F40D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32479455" w14:textId="77777777" w:rsidR="001C54ED" w:rsidRPr="001912D8" w:rsidRDefault="001C54ED" w:rsidP="00B118C4">
            <w:pPr>
              <w:pStyle w:val="TableText"/>
              <w:spacing w:before="240"/>
              <w:jc w:val="center"/>
              <w:rPr>
                <w:szCs w:val="20"/>
              </w:rPr>
            </w:pPr>
            <w:r w:rsidRPr="001912D8">
              <w:rPr>
                <w:szCs w:val="20"/>
              </w:rPr>
              <w:t>C</w:t>
            </w:r>
          </w:p>
        </w:tc>
      </w:tr>
    </w:tbl>
    <w:p w14:paraId="7C940901" w14:textId="77777777" w:rsidR="00A7054A" w:rsidRPr="00F706A6" w:rsidRDefault="00A7054A" w:rsidP="00F706A6">
      <w:pPr>
        <w:pStyle w:val="BodyText"/>
      </w:pPr>
    </w:p>
    <w:p w14:paraId="562A790D" w14:textId="77777777" w:rsidR="00762A9C" w:rsidRDefault="00C40AF9" w:rsidP="00C40AF9">
      <w:pPr>
        <w:pStyle w:val="Heading2"/>
      </w:pPr>
      <w:bookmarkStart w:id="18" w:name="_Toc95145702"/>
      <w:r w:rsidRPr="00C40AF9">
        <w:t>Storage and Data Management Services</w:t>
      </w:r>
      <w:bookmarkEnd w:id="18"/>
      <w:r w:rsidRPr="00C40AF9">
        <w:t xml:space="preserve"> </w:t>
      </w:r>
    </w:p>
    <w:p w14:paraId="3672D425" w14:textId="77777777" w:rsidR="004D1CBB" w:rsidRDefault="00C40AF9" w:rsidP="00C40AF9">
      <w:pPr>
        <w:spacing w:line="360" w:lineRule="auto"/>
        <w:rPr>
          <w:color w:val="000000" w:themeColor="text1"/>
          <w:szCs w:val="22"/>
        </w:rPr>
      </w:pPr>
      <w:r w:rsidRPr="00F706A6">
        <w:rPr>
          <w:color w:val="000000" w:themeColor="text1"/>
          <w:szCs w:val="22"/>
        </w:rPr>
        <w:t>Storage and data management services are the activities associated with the provisioning and day</w:t>
      </w:r>
      <w:r w:rsidRPr="00F706A6">
        <w:rPr>
          <w:color w:val="000000" w:themeColor="text1"/>
          <w:szCs w:val="22"/>
        </w:rPr>
        <w:noBreakHyphen/>
        <w:t>to</w:t>
      </w:r>
      <w:r w:rsidRPr="00F706A6">
        <w:rPr>
          <w:color w:val="000000" w:themeColor="text1"/>
          <w:szCs w:val="22"/>
        </w:rPr>
        <w:noBreakHyphen/>
        <w:t>day m</w:t>
      </w:r>
      <w:r w:rsidR="001E4425">
        <w:rPr>
          <w:color w:val="000000" w:themeColor="text1"/>
          <w:szCs w:val="22"/>
        </w:rPr>
        <w:t>anagement of the installed</w:t>
      </w:r>
      <w:r w:rsidR="003A3C53">
        <w:rPr>
          <w:color w:val="000000" w:themeColor="text1"/>
          <w:szCs w:val="22"/>
        </w:rPr>
        <w:t xml:space="preserve"> </w:t>
      </w:r>
      <w:r w:rsidRPr="00F706A6">
        <w:rPr>
          <w:color w:val="000000" w:themeColor="text1"/>
          <w:szCs w:val="22"/>
        </w:rPr>
        <w:t>storage and data environment. These include, for example, direct access storage devices (DASD), redundant array of independent disks (RAID), storage area network (SAN)</w:t>
      </w:r>
      <w:r w:rsidR="00AE66B8">
        <w:rPr>
          <w:color w:val="000000" w:themeColor="text1"/>
          <w:szCs w:val="22"/>
        </w:rPr>
        <w:t xml:space="preserve"> </w:t>
      </w:r>
      <w:r w:rsidR="00AE66B8" w:rsidRPr="00D330D7">
        <w:rPr>
          <w:color w:val="000000" w:themeColor="text1"/>
          <w:szCs w:val="22"/>
        </w:rPr>
        <w:t xml:space="preserve">including the associated </w:t>
      </w:r>
      <w:r w:rsidR="00B823A0">
        <w:rPr>
          <w:color w:val="000000" w:themeColor="text1"/>
          <w:szCs w:val="22"/>
        </w:rPr>
        <w:t>storage networking infrastructure eg. SAN switches</w:t>
      </w:r>
      <w:r w:rsidRPr="00F706A6">
        <w:rPr>
          <w:color w:val="000000" w:themeColor="text1"/>
          <w:szCs w:val="22"/>
        </w:rPr>
        <w:t>, network-attached storage (NAS), and tape and optical, providing a stable support infrastructure and effectively and efficiently performing procedures to ensure services meet SLR targets and requirements.</w:t>
      </w:r>
      <w:r w:rsidR="001E4425">
        <w:rPr>
          <w:color w:val="000000" w:themeColor="text1"/>
          <w:szCs w:val="22"/>
        </w:rPr>
        <w:t xml:space="preserve"> </w:t>
      </w:r>
    </w:p>
    <w:p w14:paraId="0DE374E1" w14:textId="096950BE" w:rsidR="0022025B" w:rsidRPr="0022025B" w:rsidRDefault="001E4425" w:rsidP="0022025B">
      <w:pPr>
        <w:spacing w:line="360" w:lineRule="auto"/>
        <w:rPr>
          <w:color w:val="000000" w:themeColor="text1"/>
          <w:szCs w:val="22"/>
        </w:rPr>
      </w:pPr>
      <w:r>
        <w:rPr>
          <w:color w:val="000000" w:themeColor="text1"/>
          <w:szCs w:val="22"/>
        </w:rPr>
        <w:t xml:space="preserve">This service also includes </w:t>
      </w:r>
      <w:r w:rsidRPr="00F706A6">
        <w:rPr>
          <w:color w:val="000000" w:themeColor="text1"/>
          <w:szCs w:val="22"/>
        </w:rPr>
        <w:t>the activities associated with the provisioning and day</w:t>
      </w:r>
      <w:r w:rsidRPr="00F706A6">
        <w:rPr>
          <w:color w:val="000000" w:themeColor="text1"/>
          <w:szCs w:val="22"/>
        </w:rPr>
        <w:noBreakHyphen/>
        <w:t>to</w:t>
      </w:r>
      <w:r w:rsidRPr="00F706A6">
        <w:rPr>
          <w:color w:val="000000" w:themeColor="text1"/>
          <w:szCs w:val="22"/>
        </w:rPr>
        <w:noBreakHyphen/>
        <w:t>day manage</w:t>
      </w:r>
      <w:r>
        <w:rPr>
          <w:color w:val="000000" w:themeColor="text1"/>
          <w:szCs w:val="22"/>
        </w:rPr>
        <w:t>ment of the installed backup</w:t>
      </w:r>
      <w:r w:rsidRPr="00F706A6">
        <w:rPr>
          <w:color w:val="000000" w:themeColor="text1"/>
          <w:szCs w:val="22"/>
        </w:rPr>
        <w:t xml:space="preserve"> environment</w:t>
      </w:r>
      <w:r w:rsidRPr="00742D8A">
        <w:rPr>
          <w:color w:val="000000" w:themeColor="text1"/>
          <w:szCs w:val="22"/>
        </w:rPr>
        <w:t>.</w:t>
      </w:r>
      <w:r w:rsidR="00E03A28" w:rsidRPr="00742D8A">
        <w:rPr>
          <w:color w:val="000000" w:themeColor="text1"/>
          <w:szCs w:val="22"/>
        </w:rPr>
        <w:t xml:space="preserve"> </w:t>
      </w:r>
      <w:r w:rsidR="00E322E2" w:rsidRPr="00742D8A">
        <w:rPr>
          <w:color w:val="000000" w:themeColor="text1"/>
          <w:szCs w:val="22"/>
        </w:rPr>
        <w:t>Backup services are aimed</w:t>
      </w:r>
      <w:r w:rsidR="0022025B" w:rsidRPr="00742D8A">
        <w:rPr>
          <w:color w:val="000000" w:themeColor="text1"/>
          <w:szCs w:val="22"/>
        </w:rPr>
        <w:t xml:space="preserve"> at addressing any issue </w:t>
      </w:r>
      <w:r w:rsidR="00EE6844" w:rsidRPr="00742D8A">
        <w:rPr>
          <w:color w:val="000000" w:themeColor="text1"/>
          <w:szCs w:val="22"/>
        </w:rPr>
        <w:t>or requirement related to data l</w:t>
      </w:r>
      <w:r w:rsidR="0022025B" w:rsidRPr="00742D8A">
        <w:rPr>
          <w:color w:val="000000" w:themeColor="text1"/>
          <w:szCs w:val="22"/>
        </w:rPr>
        <w:t>oss</w:t>
      </w:r>
      <w:r w:rsidR="00742D8A" w:rsidRPr="00742D8A">
        <w:rPr>
          <w:color w:val="000000" w:themeColor="text1"/>
          <w:szCs w:val="22"/>
        </w:rPr>
        <w:t>, data corruption</w:t>
      </w:r>
      <w:r w:rsidR="0022025B" w:rsidRPr="00742D8A">
        <w:rPr>
          <w:color w:val="000000" w:themeColor="text1"/>
          <w:szCs w:val="22"/>
        </w:rPr>
        <w:t xml:space="preserve"> or Disaster Recovery. </w:t>
      </w:r>
    </w:p>
    <w:p w14:paraId="6E4162E9" w14:textId="77777777" w:rsidR="00C40AF9" w:rsidRDefault="00C40AF9" w:rsidP="00C40AF9">
      <w:pPr>
        <w:spacing w:line="360" w:lineRule="auto"/>
        <w:rPr>
          <w:color w:val="000000" w:themeColor="text1"/>
          <w:szCs w:val="22"/>
        </w:rPr>
      </w:pPr>
    </w:p>
    <w:p w14:paraId="63F44DFC" w14:textId="4DE762C0" w:rsidR="00BB621A" w:rsidRDefault="00BB621A" w:rsidP="0022025B">
      <w:pPr>
        <w:pStyle w:val="BodyText"/>
        <w:spacing w:line="360" w:lineRule="auto"/>
      </w:pPr>
      <w:r>
        <w:t>With respect to the backups of the Eskom SAP environment which is backed up using Spectrum Protect, Eskom may require</w:t>
      </w:r>
      <w:r w:rsidR="005B26BE">
        <w:t xml:space="preserve"> this service from the Supplier. If this service is required, The</w:t>
      </w:r>
      <w:r>
        <w:t xml:space="preserve"> Supplier </w:t>
      </w:r>
      <w:r w:rsidR="005B26BE">
        <w:t xml:space="preserve">is required to supply two options. </w:t>
      </w:r>
      <w:r w:rsidR="008F7475">
        <w:t>Option</w:t>
      </w:r>
      <w:r w:rsidR="005B26BE">
        <w:t xml:space="preserve"> one is to </w:t>
      </w:r>
      <w:r w:rsidR="008F7475">
        <w:t xml:space="preserve">provide a managed service backup </w:t>
      </w:r>
      <w:r w:rsidR="005B26BE">
        <w:t>support</w:t>
      </w:r>
      <w:r w:rsidR="008F7475">
        <w:t xml:space="preserve"> for the SAP Spectrum environment and option two is </w:t>
      </w:r>
      <w:r>
        <w:t>to take over the existing h</w:t>
      </w:r>
      <w:r w:rsidRPr="00BB621A">
        <w:t xml:space="preserve">ardware, </w:t>
      </w:r>
      <w:r>
        <w:t xml:space="preserve">supply the </w:t>
      </w:r>
      <w:r w:rsidRPr="00BB621A">
        <w:t xml:space="preserve">Spectrum </w:t>
      </w:r>
      <w:r>
        <w:t xml:space="preserve">Protect software </w:t>
      </w:r>
      <w:r w:rsidR="00E170D6">
        <w:t>and</w:t>
      </w:r>
      <w:r w:rsidRPr="00BB621A">
        <w:t xml:space="preserve"> </w:t>
      </w:r>
      <w:r w:rsidR="00E170D6">
        <w:t xml:space="preserve">provide the backup support </w:t>
      </w:r>
      <w:r w:rsidRPr="00BB621A">
        <w:t>service</w:t>
      </w:r>
      <w:r w:rsidR="00E170D6">
        <w:t xml:space="preserve"> i.e. take over the exi</w:t>
      </w:r>
      <w:r w:rsidR="008F7475">
        <w:t>s</w:t>
      </w:r>
      <w:r w:rsidR="00E170D6">
        <w:t xml:space="preserve">ting </w:t>
      </w:r>
      <w:r w:rsidR="008F7475">
        <w:t xml:space="preserve">SAP Spectrum </w:t>
      </w:r>
      <w:r w:rsidR="00E170D6">
        <w:t xml:space="preserve">environment </w:t>
      </w:r>
      <w:r w:rsidR="00E170D6" w:rsidRPr="00BB621A">
        <w:t>and provide it back</w:t>
      </w:r>
      <w:r w:rsidR="00E170D6">
        <w:t xml:space="preserve"> as a service</w:t>
      </w:r>
      <w:r w:rsidRPr="00BB621A">
        <w:t xml:space="preserve">. </w:t>
      </w:r>
      <w:r w:rsidR="00E170D6">
        <w:t>The p</w:t>
      </w:r>
      <w:r w:rsidRPr="00BB621A">
        <w:t>urchase</w:t>
      </w:r>
      <w:r w:rsidR="00E170D6">
        <w:t>d</w:t>
      </w:r>
      <w:r w:rsidRPr="00BB621A">
        <w:t xml:space="preserve"> </w:t>
      </w:r>
      <w:r w:rsidR="00E170D6">
        <w:t>hardware will also need to be</w:t>
      </w:r>
      <w:r w:rsidRPr="00BB621A">
        <w:t xml:space="preserve"> refresh</w:t>
      </w:r>
      <w:r w:rsidR="008F7475">
        <w:t>ed once it reaches</w:t>
      </w:r>
      <w:r w:rsidR="00E170D6">
        <w:t xml:space="preserve"> end of life</w:t>
      </w:r>
      <w:r w:rsidRPr="00BB621A">
        <w:t>.</w:t>
      </w:r>
    </w:p>
    <w:p w14:paraId="1D341027" w14:textId="77777777" w:rsidR="00BB621A" w:rsidRPr="00BB621A" w:rsidRDefault="00BB621A" w:rsidP="00BB621A">
      <w:pPr>
        <w:pStyle w:val="BodyText"/>
      </w:pPr>
    </w:p>
    <w:p w14:paraId="5D7C6BD2" w14:textId="3FF5867B" w:rsidR="00C40AF9" w:rsidRPr="00F706A6" w:rsidRDefault="00C40AF9" w:rsidP="00C40AF9">
      <w:pPr>
        <w:spacing w:line="360" w:lineRule="auto"/>
        <w:rPr>
          <w:color w:val="000000" w:themeColor="text1"/>
          <w:szCs w:val="22"/>
        </w:rPr>
      </w:pPr>
      <w:r w:rsidRPr="00F706A6">
        <w:rPr>
          <w:color w:val="000000" w:themeColor="text1"/>
          <w:szCs w:val="22"/>
        </w:rPr>
        <w:t xml:space="preserve">Table </w:t>
      </w:r>
      <w:r w:rsidR="009B329D">
        <w:rPr>
          <w:color w:val="000000" w:themeColor="text1"/>
          <w:szCs w:val="22"/>
        </w:rPr>
        <w:t>5</w:t>
      </w:r>
      <w:r w:rsidRPr="00F706A6">
        <w:rPr>
          <w:color w:val="000000" w:themeColor="text1"/>
          <w:szCs w:val="22"/>
        </w:rPr>
        <w:t xml:space="preserve"> identifies the storage and data management roles and responsibilities that the </w:t>
      </w:r>
      <w:r w:rsidR="00E9277D">
        <w:rPr>
          <w:color w:val="000000" w:themeColor="text1"/>
          <w:szCs w:val="22"/>
        </w:rPr>
        <w:t>Supplier</w:t>
      </w:r>
      <w:r w:rsidRPr="00F706A6">
        <w:rPr>
          <w:color w:val="000000" w:themeColor="text1"/>
          <w:szCs w:val="22"/>
        </w:rPr>
        <w:t xml:space="preserve"> and the Eskom will perform.</w:t>
      </w:r>
    </w:p>
    <w:p w14:paraId="094135C7" w14:textId="77777777" w:rsidR="00C40AF9" w:rsidRPr="00C40AF9" w:rsidRDefault="00C40AF9" w:rsidP="00C40AF9">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5</w:t>
      </w:r>
      <w:r w:rsidR="006F68EA">
        <w:rPr>
          <w:noProof/>
        </w:rPr>
        <w:fldChar w:fldCharType="end"/>
      </w:r>
      <w:r>
        <w:t xml:space="preserve">: Storage and Data Management Services Roles and Responsibilities </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865"/>
        <w:gridCol w:w="1440"/>
        <w:gridCol w:w="1260"/>
      </w:tblGrid>
      <w:tr w:rsidR="00C40AF9" w:rsidRPr="001912D8" w14:paraId="50E5DA84" w14:textId="77777777" w:rsidTr="00B118C4">
        <w:tc>
          <w:tcPr>
            <w:tcW w:w="6865" w:type="dxa"/>
            <w:shd w:val="clear" w:color="auto" w:fill="BFBFBF" w:themeFill="background1" w:themeFillShade="BF"/>
          </w:tcPr>
          <w:p w14:paraId="25B8C8A5" w14:textId="77777777" w:rsidR="00C40AF9" w:rsidRPr="001912D8" w:rsidRDefault="00C40AF9" w:rsidP="00B118C4">
            <w:pPr>
              <w:pStyle w:val="TableHeading"/>
              <w:spacing w:line="360" w:lineRule="auto"/>
              <w:rPr>
                <w:szCs w:val="20"/>
              </w:rPr>
            </w:pPr>
            <w:r w:rsidRPr="001912D8">
              <w:rPr>
                <w:szCs w:val="20"/>
              </w:rPr>
              <w:lastRenderedPageBreak/>
              <w:t>Storage and Data Management - Roles and Responsibilities</w:t>
            </w:r>
          </w:p>
        </w:tc>
        <w:tc>
          <w:tcPr>
            <w:tcW w:w="1440" w:type="dxa"/>
            <w:shd w:val="clear" w:color="auto" w:fill="BFBFBF" w:themeFill="background1" w:themeFillShade="BF"/>
          </w:tcPr>
          <w:p w14:paraId="3CF62201" w14:textId="77777777" w:rsidR="00C40AF9" w:rsidRPr="001912D8" w:rsidRDefault="00321D3F" w:rsidP="00B118C4">
            <w:pPr>
              <w:pStyle w:val="TableHeading"/>
              <w:spacing w:line="360" w:lineRule="auto"/>
              <w:rPr>
                <w:szCs w:val="20"/>
              </w:rPr>
            </w:pPr>
            <w:r>
              <w:rPr>
                <w:szCs w:val="20"/>
              </w:rPr>
              <w:t>Supplier</w:t>
            </w:r>
          </w:p>
        </w:tc>
        <w:tc>
          <w:tcPr>
            <w:tcW w:w="1260" w:type="dxa"/>
            <w:shd w:val="clear" w:color="auto" w:fill="BFBFBF" w:themeFill="background1" w:themeFillShade="BF"/>
          </w:tcPr>
          <w:p w14:paraId="498365D1" w14:textId="77777777" w:rsidR="00C40AF9" w:rsidRPr="001912D8" w:rsidRDefault="00C40AF9" w:rsidP="00B118C4">
            <w:pPr>
              <w:pStyle w:val="TableHeading"/>
              <w:spacing w:line="360" w:lineRule="auto"/>
              <w:rPr>
                <w:szCs w:val="20"/>
              </w:rPr>
            </w:pPr>
            <w:r w:rsidRPr="001912D8">
              <w:rPr>
                <w:szCs w:val="20"/>
              </w:rPr>
              <w:t>Eskom</w:t>
            </w:r>
          </w:p>
        </w:tc>
      </w:tr>
      <w:tr w:rsidR="00C40AF9" w:rsidRPr="001912D8" w14:paraId="3B7729A5" w14:textId="77777777" w:rsidTr="00B118C4">
        <w:tc>
          <w:tcPr>
            <w:tcW w:w="6865" w:type="dxa"/>
            <w:shd w:val="clear" w:color="auto" w:fill="auto"/>
            <w:vAlign w:val="center"/>
          </w:tcPr>
          <w:p w14:paraId="1CFCE0C2" w14:textId="77777777" w:rsidR="00C40AF9" w:rsidRPr="0065586F" w:rsidRDefault="00C40AF9" w:rsidP="001E46EF">
            <w:pPr>
              <w:pStyle w:val="RolesTableText1"/>
              <w:numPr>
                <w:ilvl w:val="0"/>
                <w:numId w:val="49"/>
              </w:numPr>
              <w:spacing w:before="240" w:line="360" w:lineRule="auto"/>
              <w:rPr>
                <w:color w:val="000000" w:themeColor="text1"/>
                <w:szCs w:val="20"/>
              </w:rPr>
            </w:pPr>
            <w:r w:rsidRPr="0065586F">
              <w:rPr>
                <w:color w:val="000000" w:themeColor="text1"/>
                <w:szCs w:val="20"/>
              </w:rPr>
              <w:t xml:space="preserve">Define </w:t>
            </w:r>
            <w:r w:rsidR="00321D3F">
              <w:rPr>
                <w:color w:val="000000" w:themeColor="text1"/>
                <w:szCs w:val="20"/>
              </w:rPr>
              <w:t>Supplier</w:t>
            </w:r>
            <w:r w:rsidRPr="0065586F">
              <w:rPr>
                <w:color w:val="000000" w:themeColor="text1"/>
                <w:szCs w:val="20"/>
              </w:rPr>
              <w:t xml:space="preserve"> standard storage and data management procedures.</w:t>
            </w:r>
          </w:p>
        </w:tc>
        <w:tc>
          <w:tcPr>
            <w:tcW w:w="1440" w:type="dxa"/>
            <w:shd w:val="clear" w:color="auto" w:fill="auto"/>
            <w:vAlign w:val="center"/>
          </w:tcPr>
          <w:p w14:paraId="2C472E0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41BE455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C</w:t>
            </w:r>
          </w:p>
        </w:tc>
      </w:tr>
      <w:tr w:rsidR="00C40AF9" w:rsidRPr="001912D8" w14:paraId="62210DC1" w14:textId="77777777" w:rsidTr="00B118C4">
        <w:tc>
          <w:tcPr>
            <w:tcW w:w="6865" w:type="dxa"/>
            <w:shd w:val="clear" w:color="auto" w:fill="auto"/>
            <w:vAlign w:val="center"/>
          </w:tcPr>
          <w:p w14:paraId="65856F43"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Develop storage and data management procedures that meet Eskom requirements and adhere to Eskom policies, and document and maintain in the standards and procedures manual.</w:t>
            </w:r>
          </w:p>
        </w:tc>
        <w:tc>
          <w:tcPr>
            <w:tcW w:w="1440" w:type="dxa"/>
            <w:shd w:val="clear" w:color="auto" w:fill="auto"/>
            <w:vAlign w:val="center"/>
          </w:tcPr>
          <w:p w14:paraId="4B0A52C1"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661581CA"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0D620495" w14:textId="77777777" w:rsidTr="00B118C4">
        <w:tc>
          <w:tcPr>
            <w:tcW w:w="6865" w:type="dxa"/>
            <w:shd w:val="clear" w:color="auto" w:fill="auto"/>
            <w:vAlign w:val="center"/>
          </w:tcPr>
          <w:p w14:paraId="29198A1E"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Review, provide additional procedures as required, and approve storage and data management procedures.</w:t>
            </w:r>
          </w:p>
        </w:tc>
        <w:tc>
          <w:tcPr>
            <w:tcW w:w="1440" w:type="dxa"/>
            <w:shd w:val="clear" w:color="auto" w:fill="auto"/>
            <w:vAlign w:val="center"/>
          </w:tcPr>
          <w:p w14:paraId="53D4750B"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c>
          <w:tcPr>
            <w:tcW w:w="1260" w:type="dxa"/>
            <w:shd w:val="clear" w:color="auto" w:fill="auto"/>
            <w:vAlign w:val="center"/>
          </w:tcPr>
          <w:p w14:paraId="189B002A"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r>
      <w:tr w:rsidR="00C40AF9" w:rsidRPr="001912D8" w14:paraId="555488F6" w14:textId="77777777" w:rsidTr="00B118C4">
        <w:tc>
          <w:tcPr>
            <w:tcW w:w="6865" w:type="dxa"/>
            <w:shd w:val="clear" w:color="auto" w:fill="auto"/>
            <w:vAlign w:val="center"/>
          </w:tcPr>
          <w:p w14:paraId="045679E3" w14:textId="17E95684" w:rsidR="00C40AF9" w:rsidRPr="001912D8" w:rsidRDefault="00C40AF9" w:rsidP="00664691">
            <w:pPr>
              <w:pStyle w:val="RolesTableText1"/>
              <w:spacing w:before="240" w:line="360" w:lineRule="auto"/>
              <w:rPr>
                <w:color w:val="000000" w:themeColor="text1"/>
                <w:szCs w:val="20"/>
              </w:rPr>
            </w:pPr>
            <w:r w:rsidRPr="001912D8">
              <w:rPr>
                <w:color w:val="000000" w:themeColor="text1"/>
                <w:szCs w:val="20"/>
              </w:rPr>
              <w:t>Provide data storage services (e.g., Disk installation and configuration, Zoning, Host presentation in SVC, LUN creation</w:t>
            </w:r>
            <w:r w:rsidR="006D171E">
              <w:rPr>
                <w:color w:val="000000" w:themeColor="text1"/>
                <w:szCs w:val="20"/>
              </w:rPr>
              <w:t>, storage replication</w:t>
            </w:r>
            <w:r w:rsidRPr="001912D8">
              <w:rPr>
                <w:color w:val="000000" w:themeColor="text1"/>
                <w:szCs w:val="20"/>
              </w:rPr>
              <w:t xml:space="preserve">, </w:t>
            </w:r>
            <w:r w:rsidRPr="005F6F32">
              <w:rPr>
                <w:color w:val="000000" w:themeColor="text1"/>
                <w:szCs w:val="20"/>
              </w:rPr>
              <w:t>RAID array, SAN, NAS, tape and optical).</w:t>
            </w:r>
            <w:r w:rsidR="003B15CF" w:rsidRPr="005F6F32">
              <w:rPr>
                <w:color w:val="000000" w:themeColor="text1"/>
                <w:szCs w:val="20"/>
              </w:rPr>
              <w:t xml:space="preserve"> </w:t>
            </w:r>
            <w:r w:rsidR="002C6010" w:rsidRPr="005F6F32">
              <w:rPr>
                <w:color w:val="000000" w:themeColor="text1"/>
                <w:szCs w:val="20"/>
              </w:rPr>
              <w:t>Manage break</w:t>
            </w:r>
            <w:r w:rsidR="003B15CF" w:rsidRPr="005F6F32">
              <w:rPr>
                <w:color w:val="000000" w:themeColor="text1"/>
                <w:szCs w:val="20"/>
              </w:rPr>
              <w:t>-fix resolution.</w:t>
            </w:r>
          </w:p>
        </w:tc>
        <w:tc>
          <w:tcPr>
            <w:tcW w:w="1440" w:type="dxa"/>
            <w:shd w:val="clear" w:color="auto" w:fill="auto"/>
            <w:vAlign w:val="center"/>
          </w:tcPr>
          <w:p w14:paraId="048E9DF5"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6E4E8516"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4A90ED17" w14:textId="77777777" w:rsidTr="00B118C4">
        <w:tc>
          <w:tcPr>
            <w:tcW w:w="6865" w:type="dxa"/>
            <w:shd w:val="clear" w:color="auto" w:fill="auto"/>
            <w:vAlign w:val="center"/>
          </w:tcPr>
          <w:p w14:paraId="27173BD5"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Assist in incident and problem resolution for cross functional support matters.</w:t>
            </w:r>
          </w:p>
        </w:tc>
        <w:tc>
          <w:tcPr>
            <w:tcW w:w="1440" w:type="dxa"/>
            <w:shd w:val="clear" w:color="auto" w:fill="auto"/>
          </w:tcPr>
          <w:p w14:paraId="415F1486"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77A330B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C,S</w:t>
            </w:r>
          </w:p>
        </w:tc>
      </w:tr>
      <w:tr w:rsidR="00C40AF9" w:rsidRPr="001912D8" w14:paraId="50F3C0C9" w14:textId="77777777" w:rsidTr="00B118C4">
        <w:tc>
          <w:tcPr>
            <w:tcW w:w="6865" w:type="dxa"/>
            <w:shd w:val="clear" w:color="auto" w:fill="auto"/>
            <w:vAlign w:val="center"/>
          </w:tcPr>
          <w:p w14:paraId="34E47B13"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Perform storage monitoring, reporting (performance, availability, capacity planning), maintenance, troubleshooting and resolution.</w:t>
            </w:r>
          </w:p>
        </w:tc>
        <w:tc>
          <w:tcPr>
            <w:tcW w:w="1440" w:type="dxa"/>
            <w:shd w:val="clear" w:color="auto" w:fill="auto"/>
            <w:vAlign w:val="center"/>
          </w:tcPr>
          <w:p w14:paraId="3C525B13"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3E7CB335"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64C8260D" w14:textId="77777777" w:rsidTr="00B118C4">
        <w:tc>
          <w:tcPr>
            <w:tcW w:w="6865" w:type="dxa"/>
            <w:shd w:val="clear" w:color="auto" w:fill="auto"/>
            <w:vAlign w:val="center"/>
          </w:tcPr>
          <w:p w14:paraId="3237B244" w14:textId="77777777" w:rsidR="00C40AF9" w:rsidRPr="001912D8" w:rsidRDefault="00C40AF9">
            <w:pPr>
              <w:pStyle w:val="RolesTableText1"/>
              <w:spacing w:before="240" w:line="360" w:lineRule="auto"/>
              <w:rPr>
                <w:color w:val="000000" w:themeColor="text1"/>
                <w:szCs w:val="20"/>
              </w:rPr>
            </w:pPr>
            <w:r w:rsidRPr="001912D8">
              <w:rPr>
                <w:color w:val="000000" w:themeColor="text1"/>
                <w:szCs w:val="20"/>
              </w:rPr>
              <w:t xml:space="preserve">Monitor and control storage performance according to technical specifications and </w:t>
            </w:r>
            <w:r w:rsidR="00014133">
              <w:rPr>
                <w:color w:val="000000" w:themeColor="text1"/>
                <w:szCs w:val="20"/>
              </w:rPr>
              <w:t xml:space="preserve">conduct </w:t>
            </w:r>
            <w:r w:rsidRPr="001912D8">
              <w:rPr>
                <w:color w:val="000000" w:themeColor="text1"/>
                <w:szCs w:val="20"/>
              </w:rPr>
              <w:t>perform</w:t>
            </w:r>
            <w:r w:rsidR="00014133">
              <w:rPr>
                <w:color w:val="000000" w:themeColor="text1"/>
                <w:szCs w:val="20"/>
              </w:rPr>
              <w:t>ance</w:t>
            </w:r>
            <w:r w:rsidRPr="001912D8">
              <w:rPr>
                <w:color w:val="000000" w:themeColor="text1"/>
                <w:szCs w:val="20"/>
              </w:rPr>
              <w:t xml:space="preserve"> tuning, as required.</w:t>
            </w:r>
          </w:p>
        </w:tc>
        <w:tc>
          <w:tcPr>
            <w:tcW w:w="1440" w:type="dxa"/>
            <w:shd w:val="clear" w:color="auto" w:fill="auto"/>
            <w:vAlign w:val="center"/>
          </w:tcPr>
          <w:p w14:paraId="1DBEACFA"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36FEB73B"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073089F7" w14:textId="77777777" w:rsidTr="00B118C4">
        <w:tc>
          <w:tcPr>
            <w:tcW w:w="6865" w:type="dxa"/>
            <w:shd w:val="clear" w:color="auto" w:fill="auto"/>
            <w:vAlign w:val="center"/>
          </w:tcPr>
          <w:p w14:paraId="6D68B5D5"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 xml:space="preserve">Maintain and improve storage resource efficiency. </w:t>
            </w:r>
          </w:p>
        </w:tc>
        <w:tc>
          <w:tcPr>
            <w:tcW w:w="1440" w:type="dxa"/>
            <w:shd w:val="clear" w:color="auto" w:fill="auto"/>
            <w:vAlign w:val="center"/>
          </w:tcPr>
          <w:p w14:paraId="6514A8E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64A0C849"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3E4DB10B" w14:textId="77777777" w:rsidTr="00B118C4">
        <w:tc>
          <w:tcPr>
            <w:tcW w:w="6865" w:type="dxa"/>
            <w:shd w:val="clear" w:color="auto" w:fill="auto"/>
            <w:vAlign w:val="center"/>
          </w:tcPr>
          <w:p w14:paraId="6C297C5B"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Maintain dataset placement and manage data catalogs</w:t>
            </w:r>
            <w:r w:rsidR="00DA04F3">
              <w:rPr>
                <w:color w:val="000000" w:themeColor="text1"/>
                <w:szCs w:val="20"/>
              </w:rPr>
              <w:t>.</w:t>
            </w:r>
          </w:p>
        </w:tc>
        <w:tc>
          <w:tcPr>
            <w:tcW w:w="1440" w:type="dxa"/>
            <w:shd w:val="clear" w:color="auto" w:fill="auto"/>
            <w:vAlign w:val="center"/>
          </w:tcPr>
          <w:p w14:paraId="0E948EA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74320744"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3AE3B302" w14:textId="77777777" w:rsidTr="00B118C4">
        <w:tc>
          <w:tcPr>
            <w:tcW w:w="6865" w:type="dxa"/>
            <w:shd w:val="clear" w:color="auto" w:fill="BFBFBF" w:themeFill="background1" w:themeFillShade="BF"/>
          </w:tcPr>
          <w:p w14:paraId="458DB7DB" w14:textId="77777777" w:rsidR="00C40AF9" w:rsidRPr="00F706A6" w:rsidRDefault="00C40AF9" w:rsidP="00B118C4">
            <w:pPr>
              <w:pStyle w:val="RolesTableText1"/>
              <w:numPr>
                <w:ilvl w:val="0"/>
                <w:numId w:val="0"/>
              </w:numPr>
              <w:spacing w:before="240" w:line="360" w:lineRule="auto"/>
              <w:ind w:left="360"/>
              <w:rPr>
                <w:b/>
                <w:color w:val="000000" w:themeColor="text1"/>
                <w:szCs w:val="20"/>
              </w:rPr>
            </w:pPr>
            <w:r w:rsidRPr="00F706A6">
              <w:rPr>
                <w:b/>
                <w:szCs w:val="20"/>
              </w:rPr>
              <w:t>Backups - Roles and Responsibilities</w:t>
            </w:r>
          </w:p>
        </w:tc>
        <w:tc>
          <w:tcPr>
            <w:tcW w:w="1440" w:type="dxa"/>
            <w:shd w:val="clear" w:color="auto" w:fill="BFBFBF" w:themeFill="background1" w:themeFillShade="BF"/>
          </w:tcPr>
          <w:p w14:paraId="68D323A0" w14:textId="77777777" w:rsidR="00C40AF9" w:rsidRPr="00F706A6" w:rsidRDefault="00321D3F" w:rsidP="00B118C4">
            <w:pPr>
              <w:pStyle w:val="TableText"/>
              <w:spacing w:before="240"/>
              <w:jc w:val="center"/>
              <w:rPr>
                <w:b/>
                <w:color w:val="000000" w:themeColor="text1"/>
                <w:szCs w:val="20"/>
              </w:rPr>
            </w:pPr>
            <w:r>
              <w:rPr>
                <w:b/>
                <w:szCs w:val="20"/>
              </w:rPr>
              <w:t>Supplier</w:t>
            </w:r>
          </w:p>
        </w:tc>
        <w:tc>
          <w:tcPr>
            <w:tcW w:w="1260" w:type="dxa"/>
            <w:shd w:val="clear" w:color="auto" w:fill="BFBFBF" w:themeFill="background1" w:themeFillShade="BF"/>
          </w:tcPr>
          <w:p w14:paraId="070A8D84" w14:textId="77777777" w:rsidR="00C40AF9" w:rsidRPr="00F706A6" w:rsidRDefault="00C40AF9" w:rsidP="00B118C4">
            <w:pPr>
              <w:pStyle w:val="TableText"/>
              <w:spacing w:before="240"/>
              <w:jc w:val="center"/>
              <w:rPr>
                <w:b/>
                <w:color w:val="000000" w:themeColor="text1"/>
                <w:szCs w:val="20"/>
              </w:rPr>
            </w:pPr>
            <w:r w:rsidRPr="00F706A6">
              <w:rPr>
                <w:b/>
                <w:szCs w:val="20"/>
              </w:rPr>
              <w:t>Eskom</w:t>
            </w:r>
          </w:p>
        </w:tc>
      </w:tr>
      <w:tr w:rsidR="00C40AF9" w:rsidRPr="001912D8" w14:paraId="68A2E27D" w14:textId="77777777" w:rsidTr="00B118C4">
        <w:tc>
          <w:tcPr>
            <w:tcW w:w="6865" w:type="dxa"/>
            <w:shd w:val="clear" w:color="auto" w:fill="auto"/>
            <w:vAlign w:val="center"/>
          </w:tcPr>
          <w:p w14:paraId="4C571417" w14:textId="77777777" w:rsidR="00C40AF9" w:rsidRPr="001912D8" w:rsidRDefault="00C40AF9">
            <w:pPr>
              <w:pStyle w:val="RolesTableText1"/>
              <w:spacing w:before="240" w:line="360" w:lineRule="auto"/>
              <w:rPr>
                <w:color w:val="000000" w:themeColor="text1"/>
                <w:szCs w:val="20"/>
              </w:rPr>
            </w:pPr>
            <w:r w:rsidRPr="001912D8">
              <w:rPr>
                <w:color w:val="000000" w:themeColor="text1"/>
                <w:szCs w:val="20"/>
              </w:rPr>
              <w:t>Develop backup procedures that meet Eskom requirements and adhere to Eskom policies</w:t>
            </w:r>
            <w:r w:rsidR="00DA04F3">
              <w:rPr>
                <w:color w:val="000000" w:themeColor="text1"/>
                <w:szCs w:val="20"/>
              </w:rPr>
              <w:t>.</w:t>
            </w:r>
          </w:p>
        </w:tc>
        <w:tc>
          <w:tcPr>
            <w:tcW w:w="1440" w:type="dxa"/>
            <w:shd w:val="clear" w:color="auto" w:fill="auto"/>
            <w:vAlign w:val="center"/>
          </w:tcPr>
          <w:p w14:paraId="43AA9152"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0195BDE6" w14:textId="77777777" w:rsidR="00C40AF9" w:rsidRPr="001912D8" w:rsidRDefault="00DA04F3" w:rsidP="00B118C4">
            <w:pPr>
              <w:pStyle w:val="TableText"/>
              <w:spacing w:before="240"/>
              <w:jc w:val="center"/>
              <w:rPr>
                <w:color w:val="000000" w:themeColor="text1"/>
                <w:szCs w:val="20"/>
              </w:rPr>
            </w:pPr>
            <w:r>
              <w:rPr>
                <w:color w:val="000000" w:themeColor="text1"/>
                <w:szCs w:val="20"/>
              </w:rPr>
              <w:t>C</w:t>
            </w:r>
          </w:p>
        </w:tc>
      </w:tr>
      <w:tr w:rsidR="00182446" w:rsidRPr="001912D8" w14:paraId="5B867485" w14:textId="77777777" w:rsidTr="00B118C4">
        <w:tc>
          <w:tcPr>
            <w:tcW w:w="6865" w:type="dxa"/>
            <w:shd w:val="clear" w:color="auto" w:fill="auto"/>
            <w:vAlign w:val="center"/>
          </w:tcPr>
          <w:p w14:paraId="6B725A54" w14:textId="341664B1" w:rsidR="00182446" w:rsidRPr="001912D8" w:rsidRDefault="00182446">
            <w:pPr>
              <w:pStyle w:val="RolesTableText1"/>
              <w:spacing w:before="240" w:line="360" w:lineRule="auto"/>
              <w:rPr>
                <w:color w:val="000000" w:themeColor="text1"/>
                <w:szCs w:val="20"/>
              </w:rPr>
            </w:pPr>
            <w:r w:rsidRPr="00182446">
              <w:rPr>
                <w:color w:val="000000" w:themeColor="text1"/>
                <w:szCs w:val="20"/>
                <w:lang w:val="en-GB"/>
              </w:rPr>
              <w:t>Development of the SLP (Storage Lifecycle Policy)</w:t>
            </w:r>
          </w:p>
        </w:tc>
        <w:tc>
          <w:tcPr>
            <w:tcW w:w="1440" w:type="dxa"/>
            <w:shd w:val="clear" w:color="auto" w:fill="auto"/>
            <w:vAlign w:val="center"/>
          </w:tcPr>
          <w:p w14:paraId="1D003E3B" w14:textId="5CD31BEA" w:rsidR="00182446" w:rsidRPr="001912D8" w:rsidRDefault="00182446" w:rsidP="00B118C4">
            <w:pPr>
              <w:pStyle w:val="TableText"/>
              <w:spacing w:before="240"/>
              <w:jc w:val="center"/>
              <w:rPr>
                <w:color w:val="000000" w:themeColor="text1"/>
                <w:szCs w:val="20"/>
              </w:rPr>
            </w:pPr>
            <w:r>
              <w:rPr>
                <w:color w:val="000000" w:themeColor="text1"/>
                <w:szCs w:val="20"/>
              </w:rPr>
              <w:t>R, A</w:t>
            </w:r>
          </w:p>
        </w:tc>
        <w:tc>
          <w:tcPr>
            <w:tcW w:w="1260" w:type="dxa"/>
            <w:shd w:val="clear" w:color="auto" w:fill="auto"/>
            <w:vAlign w:val="center"/>
          </w:tcPr>
          <w:p w14:paraId="2D601EB3" w14:textId="29E2B6C7" w:rsidR="00182446" w:rsidRDefault="00182446" w:rsidP="00B118C4">
            <w:pPr>
              <w:pStyle w:val="TableText"/>
              <w:spacing w:before="240"/>
              <w:jc w:val="center"/>
              <w:rPr>
                <w:color w:val="000000" w:themeColor="text1"/>
                <w:szCs w:val="20"/>
              </w:rPr>
            </w:pPr>
            <w:r>
              <w:rPr>
                <w:color w:val="000000" w:themeColor="text1"/>
                <w:szCs w:val="20"/>
              </w:rPr>
              <w:t>C</w:t>
            </w:r>
          </w:p>
        </w:tc>
      </w:tr>
      <w:tr w:rsidR="00C40AF9" w:rsidRPr="001912D8" w14:paraId="3CEA48B8" w14:textId="77777777" w:rsidTr="00B118C4">
        <w:tc>
          <w:tcPr>
            <w:tcW w:w="6865" w:type="dxa"/>
            <w:shd w:val="clear" w:color="auto" w:fill="auto"/>
            <w:vAlign w:val="center"/>
          </w:tcPr>
          <w:p w14:paraId="4BD7CF9E" w14:textId="77777777" w:rsidR="00C40AF9" w:rsidRPr="001912D8" w:rsidRDefault="00C40AF9" w:rsidP="00B118C4">
            <w:pPr>
              <w:pStyle w:val="RolesTableText1"/>
              <w:spacing w:before="240" w:line="360" w:lineRule="auto"/>
              <w:rPr>
                <w:color w:val="000000" w:themeColor="text1"/>
                <w:szCs w:val="20"/>
              </w:rPr>
            </w:pPr>
            <w:r w:rsidRPr="001912D8">
              <w:rPr>
                <w:szCs w:val="20"/>
              </w:rPr>
              <w:t>Review and approve backup policies and procedures</w:t>
            </w:r>
            <w:r w:rsidR="00DA04F3">
              <w:rPr>
                <w:szCs w:val="20"/>
              </w:rPr>
              <w:t>.</w:t>
            </w:r>
          </w:p>
        </w:tc>
        <w:tc>
          <w:tcPr>
            <w:tcW w:w="1440" w:type="dxa"/>
            <w:shd w:val="clear" w:color="auto" w:fill="auto"/>
            <w:vAlign w:val="center"/>
          </w:tcPr>
          <w:p w14:paraId="3144CF85" w14:textId="77777777" w:rsidR="00C40AF9" w:rsidRPr="001912D8" w:rsidRDefault="00C40AF9" w:rsidP="00B118C4">
            <w:pPr>
              <w:pStyle w:val="TableText"/>
              <w:spacing w:before="240"/>
              <w:jc w:val="center"/>
              <w:rPr>
                <w:color w:val="000000" w:themeColor="text1"/>
                <w:szCs w:val="20"/>
              </w:rPr>
            </w:pPr>
            <w:r w:rsidRPr="001912D8">
              <w:rPr>
                <w:szCs w:val="20"/>
              </w:rPr>
              <w:t>C, S</w:t>
            </w:r>
          </w:p>
        </w:tc>
        <w:tc>
          <w:tcPr>
            <w:tcW w:w="1260" w:type="dxa"/>
            <w:shd w:val="clear" w:color="auto" w:fill="auto"/>
            <w:vAlign w:val="center"/>
          </w:tcPr>
          <w:p w14:paraId="37D9E31B" w14:textId="77777777" w:rsidR="00C40AF9" w:rsidRPr="001912D8" w:rsidRDefault="00C40AF9" w:rsidP="00B118C4">
            <w:pPr>
              <w:pStyle w:val="TableText"/>
              <w:spacing w:before="240"/>
              <w:jc w:val="center"/>
              <w:rPr>
                <w:color w:val="000000" w:themeColor="text1"/>
                <w:szCs w:val="20"/>
              </w:rPr>
            </w:pPr>
            <w:r w:rsidRPr="001912D8">
              <w:rPr>
                <w:szCs w:val="20"/>
              </w:rPr>
              <w:t>R, A</w:t>
            </w:r>
          </w:p>
        </w:tc>
      </w:tr>
      <w:tr w:rsidR="00C40AF9" w:rsidRPr="001912D8" w14:paraId="3B910B26" w14:textId="77777777" w:rsidTr="00B118C4">
        <w:tc>
          <w:tcPr>
            <w:tcW w:w="6865" w:type="dxa"/>
            <w:shd w:val="clear" w:color="auto" w:fill="auto"/>
            <w:vAlign w:val="center"/>
          </w:tcPr>
          <w:p w14:paraId="02F48062" w14:textId="77777777" w:rsidR="00C40AF9" w:rsidRPr="001912D8" w:rsidRDefault="00E14ACF" w:rsidP="00947A57">
            <w:pPr>
              <w:pStyle w:val="RolesTableText1"/>
              <w:spacing w:before="240" w:line="360" w:lineRule="auto"/>
              <w:rPr>
                <w:szCs w:val="20"/>
              </w:rPr>
            </w:pPr>
            <w:r>
              <w:rPr>
                <w:szCs w:val="20"/>
              </w:rPr>
              <w:lastRenderedPageBreak/>
              <w:t>Provision and c</w:t>
            </w:r>
            <w:r w:rsidR="00C40AF9" w:rsidRPr="001912D8">
              <w:rPr>
                <w:szCs w:val="20"/>
              </w:rPr>
              <w:t>onfigure backup systems and backup clients</w:t>
            </w:r>
            <w:r w:rsidR="001E4425">
              <w:rPr>
                <w:szCs w:val="20"/>
              </w:rPr>
              <w:t xml:space="preserve"> for the server</w:t>
            </w:r>
            <w:r w:rsidR="00DF4B63">
              <w:rPr>
                <w:szCs w:val="20"/>
              </w:rPr>
              <w:t xml:space="preserve"> infrastructure</w:t>
            </w:r>
            <w:r w:rsidR="00DA04F3">
              <w:rPr>
                <w:szCs w:val="20"/>
              </w:rPr>
              <w:t>.</w:t>
            </w:r>
          </w:p>
        </w:tc>
        <w:tc>
          <w:tcPr>
            <w:tcW w:w="1440" w:type="dxa"/>
            <w:shd w:val="clear" w:color="auto" w:fill="auto"/>
            <w:vAlign w:val="center"/>
          </w:tcPr>
          <w:p w14:paraId="78EDD24A" w14:textId="77777777" w:rsidR="00C40AF9" w:rsidRPr="001912D8" w:rsidRDefault="00C40AF9" w:rsidP="00B118C4">
            <w:pPr>
              <w:pStyle w:val="TableText"/>
              <w:spacing w:before="240"/>
              <w:jc w:val="center"/>
              <w:rPr>
                <w:szCs w:val="20"/>
              </w:rPr>
            </w:pPr>
            <w:r w:rsidRPr="001912D8">
              <w:rPr>
                <w:szCs w:val="20"/>
              </w:rPr>
              <w:t>R,A</w:t>
            </w:r>
          </w:p>
        </w:tc>
        <w:tc>
          <w:tcPr>
            <w:tcW w:w="1260" w:type="dxa"/>
            <w:shd w:val="clear" w:color="auto" w:fill="auto"/>
            <w:vAlign w:val="center"/>
          </w:tcPr>
          <w:p w14:paraId="56A964E8" w14:textId="77777777" w:rsidR="00C40AF9" w:rsidRPr="001912D8" w:rsidRDefault="00C40AF9" w:rsidP="00B118C4">
            <w:pPr>
              <w:pStyle w:val="TableText"/>
              <w:spacing w:before="240"/>
              <w:jc w:val="center"/>
              <w:rPr>
                <w:szCs w:val="20"/>
              </w:rPr>
            </w:pPr>
            <w:r w:rsidRPr="001912D8">
              <w:rPr>
                <w:szCs w:val="20"/>
              </w:rPr>
              <w:t>I</w:t>
            </w:r>
          </w:p>
        </w:tc>
      </w:tr>
      <w:tr w:rsidR="00C40AF9" w:rsidRPr="001912D8" w14:paraId="744D7040" w14:textId="77777777" w:rsidTr="00B118C4">
        <w:tc>
          <w:tcPr>
            <w:tcW w:w="6865" w:type="dxa"/>
            <w:shd w:val="clear" w:color="auto" w:fill="auto"/>
            <w:vAlign w:val="center"/>
          </w:tcPr>
          <w:p w14:paraId="466575BD" w14:textId="14C8113B" w:rsidR="00C40AF9" w:rsidRPr="001912D8" w:rsidRDefault="00C40AF9" w:rsidP="00664691">
            <w:pPr>
              <w:pStyle w:val="RolesTableText1"/>
              <w:spacing w:before="240" w:line="360" w:lineRule="auto"/>
              <w:rPr>
                <w:color w:val="000000" w:themeColor="text1"/>
                <w:szCs w:val="20"/>
              </w:rPr>
            </w:pPr>
            <w:r w:rsidRPr="001912D8">
              <w:rPr>
                <w:szCs w:val="20"/>
              </w:rPr>
              <w:t>Provide backup scheduling, job execution, monitoring, reporting (including capacity planning</w:t>
            </w:r>
            <w:r w:rsidR="00EF59E8">
              <w:rPr>
                <w:szCs w:val="20"/>
              </w:rPr>
              <w:t xml:space="preserve"> and customized reports</w:t>
            </w:r>
            <w:r w:rsidRPr="001912D8">
              <w:rPr>
                <w:szCs w:val="20"/>
              </w:rPr>
              <w:t xml:space="preserve">), maintenance, troubleshooting and </w:t>
            </w:r>
            <w:r w:rsidRPr="005F6F32">
              <w:rPr>
                <w:szCs w:val="20"/>
              </w:rPr>
              <w:t xml:space="preserve">resolution, </w:t>
            </w:r>
            <w:r w:rsidR="006050A3" w:rsidRPr="005F6F32">
              <w:rPr>
                <w:szCs w:val="20"/>
              </w:rPr>
              <w:t>restores and backup replication,</w:t>
            </w:r>
            <w:r w:rsidRPr="005F6F32">
              <w:rPr>
                <w:szCs w:val="20"/>
              </w:rPr>
              <w:t xml:space="preserve"> taking into account infrastructure and system interdependencies.</w:t>
            </w:r>
            <w:r w:rsidR="001E4425" w:rsidRPr="005F6F32">
              <w:rPr>
                <w:szCs w:val="20"/>
              </w:rPr>
              <w:t xml:space="preserve"> </w:t>
            </w:r>
            <w:r w:rsidR="00664691" w:rsidRPr="005F6F32">
              <w:rPr>
                <w:color w:val="000000" w:themeColor="text1"/>
                <w:szCs w:val="20"/>
              </w:rPr>
              <w:t>Manage</w:t>
            </w:r>
            <w:r w:rsidR="00947A57" w:rsidRPr="005F6F32">
              <w:rPr>
                <w:color w:val="000000" w:themeColor="text1"/>
                <w:szCs w:val="20"/>
              </w:rPr>
              <w:t xml:space="preserve"> break-fix resolution.</w:t>
            </w:r>
          </w:p>
        </w:tc>
        <w:tc>
          <w:tcPr>
            <w:tcW w:w="1440" w:type="dxa"/>
            <w:shd w:val="clear" w:color="auto" w:fill="auto"/>
            <w:vAlign w:val="center"/>
          </w:tcPr>
          <w:p w14:paraId="3D62B1B2" w14:textId="77777777" w:rsidR="00C40AF9" w:rsidRPr="001912D8" w:rsidRDefault="00C40AF9" w:rsidP="00B118C4">
            <w:pPr>
              <w:pStyle w:val="TableText"/>
              <w:spacing w:before="240"/>
              <w:jc w:val="center"/>
              <w:rPr>
                <w:color w:val="000000" w:themeColor="text1"/>
                <w:szCs w:val="20"/>
              </w:rPr>
            </w:pPr>
            <w:r w:rsidRPr="001912D8">
              <w:rPr>
                <w:szCs w:val="20"/>
              </w:rPr>
              <w:t>R, A</w:t>
            </w:r>
          </w:p>
        </w:tc>
        <w:tc>
          <w:tcPr>
            <w:tcW w:w="1260" w:type="dxa"/>
            <w:shd w:val="clear" w:color="auto" w:fill="auto"/>
            <w:vAlign w:val="center"/>
          </w:tcPr>
          <w:p w14:paraId="0E47D1EF" w14:textId="77777777" w:rsidR="00C40AF9" w:rsidRPr="001912D8" w:rsidRDefault="00C40AF9" w:rsidP="00B118C4">
            <w:pPr>
              <w:pStyle w:val="TableText"/>
              <w:spacing w:before="240"/>
              <w:jc w:val="center"/>
              <w:rPr>
                <w:color w:val="000000" w:themeColor="text1"/>
                <w:szCs w:val="20"/>
              </w:rPr>
            </w:pPr>
            <w:r w:rsidRPr="001912D8">
              <w:rPr>
                <w:szCs w:val="20"/>
              </w:rPr>
              <w:t>I</w:t>
            </w:r>
          </w:p>
        </w:tc>
      </w:tr>
      <w:tr w:rsidR="009E715D" w:rsidRPr="001912D8" w14:paraId="6246BBCD" w14:textId="77777777" w:rsidTr="00B118C4">
        <w:tc>
          <w:tcPr>
            <w:tcW w:w="6865" w:type="dxa"/>
            <w:shd w:val="clear" w:color="auto" w:fill="auto"/>
            <w:vAlign w:val="center"/>
          </w:tcPr>
          <w:p w14:paraId="7E7ABE6A" w14:textId="4DB9E068" w:rsidR="009E715D" w:rsidRPr="001912D8" w:rsidRDefault="009E715D" w:rsidP="00664691">
            <w:pPr>
              <w:pStyle w:val="RolesTableText1"/>
              <w:spacing w:before="240" w:line="360" w:lineRule="auto"/>
              <w:rPr>
                <w:szCs w:val="20"/>
              </w:rPr>
            </w:pPr>
            <w:r w:rsidRPr="009E715D">
              <w:rPr>
                <w:szCs w:val="20"/>
                <w:lang w:val="en-GB"/>
              </w:rPr>
              <w:t>Management and active monitoring of backup schedules</w:t>
            </w:r>
          </w:p>
        </w:tc>
        <w:tc>
          <w:tcPr>
            <w:tcW w:w="1440" w:type="dxa"/>
            <w:shd w:val="clear" w:color="auto" w:fill="auto"/>
            <w:vAlign w:val="center"/>
          </w:tcPr>
          <w:p w14:paraId="45E7EF74" w14:textId="75A33FC8" w:rsidR="009E715D" w:rsidRPr="001912D8" w:rsidRDefault="009E715D" w:rsidP="00B118C4">
            <w:pPr>
              <w:pStyle w:val="TableText"/>
              <w:spacing w:before="240"/>
              <w:jc w:val="center"/>
              <w:rPr>
                <w:szCs w:val="20"/>
              </w:rPr>
            </w:pPr>
            <w:r>
              <w:rPr>
                <w:color w:val="000000" w:themeColor="text1"/>
                <w:szCs w:val="20"/>
              </w:rPr>
              <w:t>R, A</w:t>
            </w:r>
          </w:p>
        </w:tc>
        <w:tc>
          <w:tcPr>
            <w:tcW w:w="1260" w:type="dxa"/>
            <w:shd w:val="clear" w:color="auto" w:fill="auto"/>
            <w:vAlign w:val="center"/>
          </w:tcPr>
          <w:p w14:paraId="6DDA1439" w14:textId="12D2D92A" w:rsidR="009E715D" w:rsidRPr="001912D8" w:rsidRDefault="009E715D" w:rsidP="00B118C4">
            <w:pPr>
              <w:pStyle w:val="TableText"/>
              <w:spacing w:before="240"/>
              <w:jc w:val="center"/>
              <w:rPr>
                <w:szCs w:val="20"/>
              </w:rPr>
            </w:pPr>
            <w:r>
              <w:rPr>
                <w:color w:val="000000" w:themeColor="text1"/>
                <w:szCs w:val="20"/>
              </w:rPr>
              <w:t>C</w:t>
            </w:r>
          </w:p>
        </w:tc>
      </w:tr>
      <w:tr w:rsidR="009E715D" w:rsidRPr="001912D8" w14:paraId="447BCE21" w14:textId="77777777" w:rsidTr="00B118C4">
        <w:tc>
          <w:tcPr>
            <w:tcW w:w="6865" w:type="dxa"/>
            <w:shd w:val="clear" w:color="auto" w:fill="auto"/>
            <w:vAlign w:val="center"/>
          </w:tcPr>
          <w:p w14:paraId="68CC72D3" w14:textId="31A9DEEE" w:rsidR="009E715D" w:rsidRPr="001912D8" w:rsidRDefault="009E715D" w:rsidP="00664691">
            <w:pPr>
              <w:pStyle w:val="RolesTableText1"/>
              <w:spacing w:before="240" w:line="360" w:lineRule="auto"/>
              <w:rPr>
                <w:szCs w:val="20"/>
              </w:rPr>
            </w:pPr>
            <w:r w:rsidRPr="009E715D">
              <w:rPr>
                <w:szCs w:val="20"/>
                <w:lang w:val="en-GB"/>
              </w:rPr>
              <w:t>Monitoring and Reporting on Backup Success Rate</w:t>
            </w:r>
          </w:p>
        </w:tc>
        <w:tc>
          <w:tcPr>
            <w:tcW w:w="1440" w:type="dxa"/>
            <w:shd w:val="clear" w:color="auto" w:fill="auto"/>
            <w:vAlign w:val="center"/>
          </w:tcPr>
          <w:p w14:paraId="065DF993" w14:textId="3DE1DD53" w:rsidR="009E715D" w:rsidRPr="001912D8" w:rsidRDefault="009E715D" w:rsidP="00B118C4">
            <w:pPr>
              <w:pStyle w:val="TableText"/>
              <w:spacing w:before="240"/>
              <w:jc w:val="center"/>
              <w:rPr>
                <w:szCs w:val="20"/>
              </w:rPr>
            </w:pPr>
            <w:r>
              <w:rPr>
                <w:color w:val="000000" w:themeColor="text1"/>
                <w:szCs w:val="20"/>
              </w:rPr>
              <w:t>R, A</w:t>
            </w:r>
          </w:p>
        </w:tc>
        <w:tc>
          <w:tcPr>
            <w:tcW w:w="1260" w:type="dxa"/>
            <w:shd w:val="clear" w:color="auto" w:fill="auto"/>
            <w:vAlign w:val="center"/>
          </w:tcPr>
          <w:p w14:paraId="5E3C259D" w14:textId="1CF4946B" w:rsidR="009E715D" w:rsidRPr="001912D8" w:rsidRDefault="009E715D" w:rsidP="00B118C4">
            <w:pPr>
              <w:pStyle w:val="TableText"/>
              <w:spacing w:before="240"/>
              <w:jc w:val="center"/>
              <w:rPr>
                <w:szCs w:val="20"/>
              </w:rPr>
            </w:pPr>
            <w:r>
              <w:rPr>
                <w:color w:val="000000" w:themeColor="text1"/>
                <w:szCs w:val="20"/>
              </w:rPr>
              <w:t>C</w:t>
            </w:r>
          </w:p>
        </w:tc>
      </w:tr>
      <w:tr w:rsidR="004D1C68" w:rsidRPr="001912D8" w14:paraId="2CA09D7F" w14:textId="77777777" w:rsidTr="00B118C4">
        <w:tc>
          <w:tcPr>
            <w:tcW w:w="6865" w:type="dxa"/>
            <w:shd w:val="clear" w:color="auto" w:fill="auto"/>
            <w:vAlign w:val="center"/>
          </w:tcPr>
          <w:p w14:paraId="72439541" w14:textId="6497A285" w:rsidR="004D1C68" w:rsidRPr="009E715D" w:rsidRDefault="004D1C68" w:rsidP="00664691">
            <w:pPr>
              <w:pStyle w:val="RolesTableText1"/>
              <w:spacing w:before="240" w:line="360" w:lineRule="auto"/>
              <w:rPr>
                <w:szCs w:val="20"/>
                <w:lang w:val="en-GB"/>
              </w:rPr>
            </w:pPr>
            <w:r w:rsidRPr="004D1C68">
              <w:rPr>
                <w:szCs w:val="20"/>
                <w:lang w:val="en-GB"/>
              </w:rPr>
              <w:t>Replicate and Restore of Backups at Target or DR site (TBA)</w:t>
            </w:r>
          </w:p>
        </w:tc>
        <w:tc>
          <w:tcPr>
            <w:tcW w:w="1440" w:type="dxa"/>
            <w:shd w:val="clear" w:color="auto" w:fill="auto"/>
            <w:vAlign w:val="center"/>
          </w:tcPr>
          <w:p w14:paraId="25C1C6C5" w14:textId="5B6280D4" w:rsidR="004D1C68" w:rsidRDefault="004D1C68" w:rsidP="00B118C4">
            <w:pPr>
              <w:pStyle w:val="TableText"/>
              <w:spacing w:before="240"/>
              <w:jc w:val="center"/>
              <w:rPr>
                <w:color w:val="000000" w:themeColor="text1"/>
                <w:szCs w:val="20"/>
              </w:rPr>
            </w:pPr>
            <w:r>
              <w:rPr>
                <w:color w:val="000000" w:themeColor="text1"/>
                <w:szCs w:val="20"/>
              </w:rPr>
              <w:t>R, A</w:t>
            </w:r>
          </w:p>
        </w:tc>
        <w:tc>
          <w:tcPr>
            <w:tcW w:w="1260" w:type="dxa"/>
            <w:shd w:val="clear" w:color="auto" w:fill="auto"/>
            <w:vAlign w:val="center"/>
          </w:tcPr>
          <w:p w14:paraId="15F32A0B" w14:textId="6CF525F8" w:rsidR="004D1C68" w:rsidRDefault="004D1C68" w:rsidP="00B118C4">
            <w:pPr>
              <w:pStyle w:val="TableText"/>
              <w:spacing w:before="240"/>
              <w:jc w:val="center"/>
              <w:rPr>
                <w:color w:val="000000" w:themeColor="text1"/>
                <w:szCs w:val="20"/>
              </w:rPr>
            </w:pPr>
            <w:r>
              <w:rPr>
                <w:color w:val="000000" w:themeColor="text1"/>
                <w:szCs w:val="20"/>
              </w:rPr>
              <w:t>C</w:t>
            </w:r>
          </w:p>
        </w:tc>
      </w:tr>
      <w:tr w:rsidR="004D1C68" w:rsidRPr="001912D8" w14:paraId="399A73B3" w14:textId="77777777" w:rsidTr="005B26BE">
        <w:tc>
          <w:tcPr>
            <w:tcW w:w="6865" w:type="dxa"/>
            <w:shd w:val="clear" w:color="auto" w:fill="auto"/>
            <w:vAlign w:val="center"/>
          </w:tcPr>
          <w:p w14:paraId="3B13B754" w14:textId="5AF5CF4A" w:rsidR="004D1C68" w:rsidRPr="00725589" w:rsidRDefault="004D1C68" w:rsidP="00664691">
            <w:pPr>
              <w:pStyle w:val="RolesTableText1"/>
              <w:spacing w:before="240" w:line="360" w:lineRule="auto"/>
              <w:rPr>
                <w:szCs w:val="20"/>
                <w:lang w:val="en-GB"/>
              </w:rPr>
            </w:pPr>
            <w:r w:rsidRPr="00725589">
              <w:rPr>
                <w:szCs w:val="20"/>
                <w:lang w:val="en-GB"/>
              </w:rPr>
              <w:t>Assist Eskom by providing required information for Audit purposes</w:t>
            </w:r>
          </w:p>
        </w:tc>
        <w:tc>
          <w:tcPr>
            <w:tcW w:w="1440" w:type="dxa"/>
            <w:shd w:val="clear" w:color="auto" w:fill="auto"/>
          </w:tcPr>
          <w:p w14:paraId="7E6CED26" w14:textId="04CDAB02" w:rsidR="004D1C68" w:rsidRDefault="004D1C68"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33D2D0A1" w14:textId="61261E00" w:rsidR="004D1C68" w:rsidRDefault="004D1C68" w:rsidP="00B118C4">
            <w:pPr>
              <w:pStyle w:val="TableText"/>
              <w:spacing w:before="240"/>
              <w:jc w:val="center"/>
              <w:rPr>
                <w:color w:val="000000" w:themeColor="text1"/>
                <w:szCs w:val="20"/>
              </w:rPr>
            </w:pPr>
            <w:r w:rsidRPr="001912D8">
              <w:rPr>
                <w:color w:val="000000" w:themeColor="text1"/>
                <w:szCs w:val="20"/>
              </w:rPr>
              <w:t>I</w:t>
            </w:r>
          </w:p>
        </w:tc>
      </w:tr>
      <w:tr w:rsidR="00024AC3" w:rsidRPr="001912D8" w14:paraId="72ED9731" w14:textId="77777777" w:rsidTr="005B26BE">
        <w:tc>
          <w:tcPr>
            <w:tcW w:w="6865" w:type="dxa"/>
            <w:shd w:val="clear" w:color="auto" w:fill="auto"/>
            <w:vAlign w:val="center"/>
          </w:tcPr>
          <w:p w14:paraId="6823D13A" w14:textId="2AC5F2E4" w:rsidR="00024AC3" w:rsidRPr="00725589" w:rsidRDefault="00024AC3" w:rsidP="00664691">
            <w:pPr>
              <w:pStyle w:val="RolesTableText1"/>
              <w:spacing w:before="240" w:line="360" w:lineRule="auto"/>
              <w:rPr>
                <w:szCs w:val="20"/>
                <w:lang w:val="en-GB"/>
              </w:rPr>
            </w:pPr>
            <w:r w:rsidRPr="00725589">
              <w:rPr>
                <w:szCs w:val="20"/>
                <w:lang w:val="en-GB"/>
              </w:rPr>
              <w:t>M</w:t>
            </w:r>
            <w:r w:rsidR="003D406E">
              <w:rPr>
                <w:szCs w:val="20"/>
                <w:lang w:val="en-GB"/>
              </w:rPr>
              <w:t>igration of Backup Data from a</w:t>
            </w:r>
            <w:r w:rsidRPr="00725589">
              <w:rPr>
                <w:szCs w:val="20"/>
                <w:lang w:val="en-GB"/>
              </w:rPr>
              <w:t xml:space="preserve"> Cloud Service Provider or other Service Providers</w:t>
            </w:r>
            <w:r w:rsidR="003D406E">
              <w:rPr>
                <w:szCs w:val="20"/>
                <w:lang w:val="en-GB"/>
              </w:rPr>
              <w:t>,</w:t>
            </w:r>
            <w:r w:rsidR="00F5321F" w:rsidRPr="00725589">
              <w:rPr>
                <w:szCs w:val="20"/>
                <w:lang w:val="en-GB"/>
              </w:rPr>
              <w:t xml:space="preserve"> if required</w:t>
            </w:r>
          </w:p>
        </w:tc>
        <w:tc>
          <w:tcPr>
            <w:tcW w:w="1440" w:type="dxa"/>
            <w:shd w:val="clear" w:color="auto" w:fill="auto"/>
          </w:tcPr>
          <w:p w14:paraId="411E834C" w14:textId="70A1DF44" w:rsidR="00024AC3" w:rsidRPr="001912D8" w:rsidRDefault="00024AC3"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4A9FE3A9" w14:textId="32694035" w:rsidR="00024AC3" w:rsidRPr="001912D8" w:rsidRDefault="00024AC3" w:rsidP="00B118C4">
            <w:pPr>
              <w:pStyle w:val="TableText"/>
              <w:spacing w:before="240"/>
              <w:jc w:val="center"/>
              <w:rPr>
                <w:color w:val="000000" w:themeColor="text1"/>
                <w:szCs w:val="20"/>
              </w:rPr>
            </w:pPr>
            <w:r>
              <w:rPr>
                <w:color w:val="000000" w:themeColor="text1"/>
                <w:szCs w:val="20"/>
              </w:rPr>
              <w:t>C, S</w:t>
            </w:r>
          </w:p>
        </w:tc>
      </w:tr>
      <w:tr w:rsidR="00C40AF9" w:rsidRPr="001912D8" w14:paraId="67780265" w14:textId="77777777" w:rsidTr="00B118C4">
        <w:tc>
          <w:tcPr>
            <w:tcW w:w="6865" w:type="dxa"/>
            <w:shd w:val="clear" w:color="auto" w:fill="auto"/>
            <w:vAlign w:val="center"/>
          </w:tcPr>
          <w:p w14:paraId="59D82A74" w14:textId="77777777" w:rsidR="00C40AF9" w:rsidRPr="001912D8" w:rsidRDefault="00C40AF9" w:rsidP="00B118C4">
            <w:pPr>
              <w:pStyle w:val="RolesTableText1"/>
              <w:spacing w:before="240" w:line="360" w:lineRule="auto"/>
              <w:rPr>
                <w:szCs w:val="20"/>
              </w:rPr>
            </w:pPr>
            <w:r w:rsidRPr="001912D8">
              <w:rPr>
                <w:color w:val="000000" w:themeColor="text1"/>
                <w:szCs w:val="20"/>
              </w:rPr>
              <w:t>Log &amp; Track, and coordinate calls for failures (break-fix) with vendors.</w:t>
            </w:r>
          </w:p>
        </w:tc>
        <w:tc>
          <w:tcPr>
            <w:tcW w:w="1440" w:type="dxa"/>
            <w:shd w:val="clear" w:color="auto" w:fill="auto"/>
          </w:tcPr>
          <w:p w14:paraId="54E190DC" w14:textId="77777777" w:rsidR="00C40AF9" w:rsidRPr="001912D8" w:rsidRDefault="00C40AF9" w:rsidP="00B118C4">
            <w:pPr>
              <w:pStyle w:val="TableText"/>
              <w:spacing w:before="240"/>
              <w:jc w:val="center"/>
              <w:rPr>
                <w:szCs w:val="20"/>
              </w:rPr>
            </w:pPr>
            <w:r w:rsidRPr="001912D8">
              <w:rPr>
                <w:color w:val="000000" w:themeColor="text1"/>
                <w:szCs w:val="20"/>
              </w:rPr>
              <w:t>R, A</w:t>
            </w:r>
          </w:p>
        </w:tc>
        <w:tc>
          <w:tcPr>
            <w:tcW w:w="1260" w:type="dxa"/>
            <w:shd w:val="clear" w:color="auto" w:fill="auto"/>
          </w:tcPr>
          <w:p w14:paraId="6C7F3743" w14:textId="77777777" w:rsidR="00C40AF9" w:rsidRPr="001912D8" w:rsidRDefault="00C40AF9" w:rsidP="00B118C4">
            <w:pPr>
              <w:pStyle w:val="TableText"/>
              <w:spacing w:before="240"/>
              <w:jc w:val="center"/>
              <w:rPr>
                <w:szCs w:val="20"/>
              </w:rPr>
            </w:pPr>
            <w:r w:rsidRPr="001912D8">
              <w:rPr>
                <w:color w:val="000000" w:themeColor="text1"/>
                <w:szCs w:val="20"/>
              </w:rPr>
              <w:t>I</w:t>
            </w:r>
          </w:p>
        </w:tc>
      </w:tr>
      <w:tr w:rsidR="00C40AF9" w:rsidRPr="001912D8" w14:paraId="4F54D3E3" w14:textId="77777777" w:rsidTr="00B118C4">
        <w:tc>
          <w:tcPr>
            <w:tcW w:w="6865" w:type="dxa"/>
            <w:shd w:val="clear" w:color="auto" w:fill="auto"/>
            <w:vAlign w:val="center"/>
          </w:tcPr>
          <w:p w14:paraId="0200BCAE" w14:textId="36EB76ED"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 xml:space="preserve">Perform periodic backup </w:t>
            </w:r>
            <w:r w:rsidR="00DF4B63">
              <w:rPr>
                <w:color w:val="000000" w:themeColor="text1"/>
                <w:szCs w:val="20"/>
              </w:rPr>
              <w:t xml:space="preserve">and restore </w:t>
            </w:r>
            <w:r w:rsidRPr="001912D8">
              <w:rPr>
                <w:color w:val="000000" w:themeColor="text1"/>
                <w:szCs w:val="20"/>
              </w:rPr>
              <w:t>testing</w:t>
            </w:r>
            <w:r w:rsidR="004C1E3F">
              <w:rPr>
                <w:color w:val="000000" w:themeColor="text1"/>
                <w:szCs w:val="20"/>
              </w:rPr>
              <w:t xml:space="preserve"> including during DR tests.</w:t>
            </w:r>
          </w:p>
        </w:tc>
        <w:tc>
          <w:tcPr>
            <w:tcW w:w="1440" w:type="dxa"/>
            <w:shd w:val="clear" w:color="auto" w:fill="auto"/>
          </w:tcPr>
          <w:p w14:paraId="7153067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192C30B2"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463AC88A" w14:textId="77777777" w:rsidTr="00B118C4">
        <w:tc>
          <w:tcPr>
            <w:tcW w:w="6865" w:type="dxa"/>
            <w:shd w:val="clear" w:color="auto" w:fill="auto"/>
            <w:vAlign w:val="center"/>
          </w:tcPr>
          <w:p w14:paraId="0451804A"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Provide input processing for activities such as loading third-party media (e.g., tape) and receipt and/or transmission of batch files.</w:t>
            </w:r>
          </w:p>
        </w:tc>
        <w:tc>
          <w:tcPr>
            <w:tcW w:w="1440" w:type="dxa"/>
            <w:shd w:val="clear" w:color="auto" w:fill="auto"/>
            <w:vAlign w:val="center"/>
          </w:tcPr>
          <w:p w14:paraId="45B33BA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08051672"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5CA8ECF4" w14:textId="77777777" w:rsidTr="00B118C4">
        <w:tc>
          <w:tcPr>
            <w:tcW w:w="6865" w:type="dxa"/>
            <w:shd w:val="clear" w:color="auto" w:fill="auto"/>
            <w:vAlign w:val="center"/>
          </w:tcPr>
          <w:p w14:paraId="582C27A7" w14:textId="25428B2C" w:rsidR="00C40AF9" w:rsidRPr="001912D8" w:rsidRDefault="00DC0FF9" w:rsidP="00B118C4">
            <w:pPr>
              <w:pStyle w:val="RolesTableText1"/>
              <w:spacing w:before="240" w:line="360" w:lineRule="auto"/>
              <w:rPr>
                <w:color w:val="000000" w:themeColor="text1"/>
                <w:szCs w:val="20"/>
              </w:rPr>
            </w:pPr>
            <w:r>
              <w:rPr>
                <w:color w:val="000000" w:themeColor="text1"/>
                <w:szCs w:val="20"/>
              </w:rPr>
              <w:t>Facilitate</w:t>
            </w:r>
            <w:r w:rsidR="00C40AF9" w:rsidRPr="001912D8">
              <w:rPr>
                <w:color w:val="000000" w:themeColor="text1"/>
                <w:szCs w:val="20"/>
              </w:rPr>
              <w:t xml:space="preserve"> and manage consumables such as tape and disks in support of the backup requirements. Coordinate acquisition of additional materials as needed.</w:t>
            </w:r>
          </w:p>
        </w:tc>
        <w:tc>
          <w:tcPr>
            <w:tcW w:w="1440" w:type="dxa"/>
            <w:shd w:val="clear" w:color="auto" w:fill="auto"/>
            <w:vAlign w:val="center"/>
          </w:tcPr>
          <w:p w14:paraId="30FA237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07302285"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C, S</w:t>
            </w:r>
          </w:p>
        </w:tc>
      </w:tr>
      <w:tr w:rsidR="00C40AF9" w:rsidRPr="001912D8" w14:paraId="0A11F95F"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974606" w14:textId="77777777" w:rsidR="00C40AF9" w:rsidRPr="001912D8" w:rsidRDefault="00C40AF9" w:rsidP="00B118C4">
            <w:pPr>
              <w:pStyle w:val="RolesTableText1"/>
              <w:numPr>
                <w:ilvl w:val="0"/>
                <w:numId w:val="0"/>
              </w:numPr>
              <w:spacing w:line="360" w:lineRule="auto"/>
              <w:ind w:left="360" w:hanging="360"/>
              <w:rPr>
                <w:b/>
                <w:color w:val="000000" w:themeColor="text1"/>
                <w:szCs w:val="20"/>
              </w:rPr>
            </w:pPr>
            <w:r w:rsidRPr="001912D8">
              <w:rPr>
                <w:b/>
                <w:color w:val="000000" w:themeColor="text1"/>
                <w:szCs w:val="20"/>
              </w:rPr>
              <w:t>Media Operations Roles and Responsibilities</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6637E8" w14:textId="77777777" w:rsidR="00C40AF9" w:rsidRPr="001912D8" w:rsidRDefault="00321D3F" w:rsidP="00B118C4">
            <w:pPr>
              <w:pStyle w:val="TableText"/>
              <w:jc w:val="center"/>
              <w:rPr>
                <w:b/>
                <w:color w:val="000000" w:themeColor="text1"/>
                <w:szCs w:val="20"/>
              </w:rPr>
            </w:pPr>
            <w:r>
              <w:rPr>
                <w:b/>
                <w:color w:val="000000" w:themeColor="text1"/>
                <w:szCs w:val="20"/>
              </w:rPr>
              <w:t>Supplier</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7BB66B" w14:textId="77777777" w:rsidR="00C40AF9" w:rsidRPr="001912D8" w:rsidRDefault="00C40AF9" w:rsidP="00B118C4">
            <w:pPr>
              <w:pStyle w:val="TableText"/>
              <w:jc w:val="center"/>
              <w:rPr>
                <w:b/>
                <w:color w:val="000000" w:themeColor="text1"/>
                <w:szCs w:val="20"/>
              </w:rPr>
            </w:pPr>
            <w:r w:rsidRPr="001912D8">
              <w:rPr>
                <w:b/>
                <w:color w:val="000000" w:themeColor="text1"/>
                <w:szCs w:val="20"/>
              </w:rPr>
              <w:t>Eskom</w:t>
            </w:r>
          </w:p>
        </w:tc>
      </w:tr>
      <w:tr w:rsidR="00C40AF9" w:rsidRPr="001912D8" w14:paraId="0F808AFF"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6E986476"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 xml:space="preserve">Define </w:t>
            </w:r>
            <w:r w:rsidR="00321D3F">
              <w:rPr>
                <w:color w:val="000000" w:themeColor="text1"/>
                <w:szCs w:val="20"/>
              </w:rPr>
              <w:t>Supplier</w:t>
            </w:r>
            <w:r w:rsidRPr="001912D8">
              <w:rPr>
                <w:color w:val="000000" w:themeColor="text1"/>
                <w:szCs w:val="20"/>
              </w:rPr>
              <w:t>-standard media operations procedures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752F07C"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3E0BB5B"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C</w:t>
            </w:r>
          </w:p>
        </w:tc>
      </w:tr>
      <w:tr w:rsidR="00C40AF9" w:rsidRPr="001912D8" w14:paraId="38ABB203"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516112B5" w14:textId="77777777" w:rsidR="00C40AF9" w:rsidRPr="001912D8" w:rsidRDefault="00C40AF9" w:rsidP="00321D3F">
            <w:pPr>
              <w:pStyle w:val="RolesTableText1"/>
              <w:spacing w:before="240" w:after="240" w:line="360" w:lineRule="auto"/>
              <w:rPr>
                <w:color w:val="000000" w:themeColor="text1"/>
                <w:szCs w:val="20"/>
              </w:rPr>
            </w:pPr>
            <w:r w:rsidRPr="001912D8">
              <w:rPr>
                <w:color w:val="000000" w:themeColor="text1"/>
                <w:szCs w:val="20"/>
              </w:rPr>
              <w:lastRenderedPageBreak/>
              <w:t>Develop, document and maintain in the Standards and Procedures Manual</w:t>
            </w:r>
            <w:r w:rsidR="00321D3F">
              <w:rPr>
                <w:color w:val="000000" w:themeColor="text1"/>
                <w:szCs w:val="20"/>
              </w:rPr>
              <w:t>,</w:t>
            </w:r>
            <w:r w:rsidRPr="001912D8">
              <w:rPr>
                <w:color w:val="000000" w:themeColor="text1"/>
                <w:szCs w:val="20"/>
              </w:rPr>
              <w:t xml:space="preserve"> media operations </w:t>
            </w:r>
            <w:r w:rsidR="00321D3F">
              <w:rPr>
                <w:color w:val="000000" w:themeColor="text1"/>
                <w:szCs w:val="20"/>
              </w:rPr>
              <w:t>Supplier</w:t>
            </w:r>
            <w:r w:rsidRPr="001912D8">
              <w:rPr>
                <w:color w:val="000000" w:themeColor="text1"/>
                <w:szCs w:val="20"/>
              </w:rPr>
              <w:t xml:space="preserve"> procedures that meet Eskom requirements and adhere to Eskom policies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177AD4"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3CFDF05"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C, S</w:t>
            </w:r>
          </w:p>
        </w:tc>
      </w:tr>
      <w:tr w:rsidR="00C40AF9" w:rsidRPr="001912D8" w14:paraId="7A869017"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2DD8E5D9"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Review, provide additional procedures as required and approve media processing procedures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F6779E"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57D4AC"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r>
      <w:tr w:rsidR="00C40AF9" w:rsidRPr="001912D8" w14:paraId="529AB5D4"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1752B8BF" w14:textId="77777777" w:rsidR="00C40AF9" w:rsidRPr="001912D8" w:rsidRDefault="00CF0406" w:rsidP="00B118C4">
            <w:pPr>
              <w:pStyle w:val="RolesTableText1"/>
              <w:spacing w:before="240" w:after="240" w:line="360" w:lineRule="auto"/>
              <w:rPr>
                <w:color w:val="000000" w:themeColor="text1"/>
                <w:szCs w:val="20"/>
              </w:rPr>
            </w:pPr>
            <w:r w:rsidRPr="008F28A4">
              <w:rPr>
                <w:color w:val="000000" w:themeColor="text1"/>
                <w:szCs w:val="20"/>
              </w:rPr>
              <w:t>Supply and</w:t>
            </w:r>
            <w:r>
              <w:rPr>
                <w:color w:val="000000" w:themeColor="text1"/>
                <w:szCs w:val="20"/>
              </w:rPr>
              <w:t xml:space="preserve"> </w:t>
            </w:r>
            <w:r w:rsidR="00C40AF9" w:rsidRPr="001912D8">
              <w:rPr>
                <w:color w:val="000000" w:themeColor="text1"/>
                <w:szCs w:val="20"/>
              </w:rPr>
              <w:t xml:space="preserve">Maintain a media library and media management system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B862A90"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51BB279"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133EC736"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143E791C"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Manage the media inventory to ensure that adequate media resources are available</w:t>
            </w:r>
            <w:r w:rsidR="007F758C">
              <w:rPr>
                <w:color w:val="000000" w:themeColor="text1"/>
                <w:szCs w:val="20"/>
              </w:rPr>
              <w:t xml:space="preserve"> and</w:t>
            </w:r>
            <w:r w:rsidRPr="001912D8">
              <w:rPr>
                <w:color w:val="000000" w:themeColor="text1"/>
                <w:szCs w:val="20"/>
              </w:rPr>
              <w:t xml:space="preserve"> coordinate acquisition of additional media as needed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BB8DAA6"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DA8E3FA"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12C5429C"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6A6D30D7"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Manage input media availability to meet processing SLR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F79A38"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AE448B0"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5CD239A9"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349916C4"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Load and manage third-party media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00B2A9A"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76E4822"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4A330EE2"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07FAE53C"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Provide secure off-site storage for designated media and transport media to an Eskom approved off-site location as required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F38E44C"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49B059D"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C, S</w:t>
            </w:r>
          </w:p>
        </w:tc>
      </w:tr>
      <w:tr w:rsidR="00C40AF9" w:rsidRPr="001912D8" w14:paraId="61C84540"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23CECC72"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Perform periodic audits to ensure proper cataloging of media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F85EACF"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F8DE648"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bl>
    <w:p w14:paraId="5B159412" w14:textId="77777777" w:rsidR="00C40AF9" w:rsidRPr="00C40AF9" w:rsidRDefault="00C40AF9" w:rsidP="00C40AF9">
      <w:pPr>
        <w:pStyle w:val="BodyText"/>
      </w:pPr>
    </w:p>
    <w:p w14:paraId="65DE5EFD" w14:textId="77777777" w:rsidR="00C40AF9" w:rsidRDefault="00C40AF9" w:rsidP="00C40AF9">
      <w:pPr>
        <w:pStyle w:val="Heading2"/>
      </w:pPr>
      <w:bookmarkStart w:id="19" w:name="_Toc95145703"/>
      <w:r>
        <w:t>Network Management</w:t>
      </w:r>
      <w:bookmarkEnd w:id="19"/>
      <w:r>
        <w:t xml:space="preserve"> </w:t>
      </w:r>
    </w:p>
    <w:p w14:paraId="3BF53B18" w14:textId="77777777" w:rsidR="00546DE8" w:rsidRPr="00E5669E" w:rsidRDefault="00546DE8" w:rsidP="00546DE8">
      <w:pPr>
        <w:pStyle w:val="Default"/>
        <w:spacing w:line="360" w:lineRule="auto"/>
        <w:rPr>
          <w:sz w:val="22"/>
          <w:szCs w:val="22"/>
        </w:rPr>
      </w:pPr>
      <w:r w:rsidRPr="00E5669E">
        <w:rPr>
          <w:sz w:val="22"/>
          <w:szCs w:val="22"/>
        </w:rPr>
        <w:t xml:space="preserve">The infrastructure in scope is hosted in Eskom facilities. All Network management services for the </w:t>
      </w:r>
      <w:r>
        <w:rPr>
          <w:sz w:val="22"/>
          <w:szCs w:val="22"/>
        </w:rPr>
        <w:t xml:space="preserve">WAN and Datacentre LAN </w:t>
      </w:r>
      <w:r w:rsidRPr="00E5669E">
        <w:rPr>
          <w:sz w:val="22"/>
          <w:szCs w:val="22"/>
        </w:rPr>
        <w:t>will be provided by the Eskom Network team.</w:t>
      </w:r>
    </w:p>
    <w:p w14:paraId="5A542DE7" w14:textId="274B623D" w:rsidR="00B0071A" w:rsidRDefault="00CC7153" w:rsidP="00EE6844">
      <w:pPr>
        <w:pStyle w:val="Default"/>
        <w:spacing w:line="360" w:lineRule="auto"/>
        <w:rPr>
          <w:sz w:val="22"/>
          <w:szCs w:val="22"/>
        </w:rPr>
      </w:pPr>
      <w:r w:rsidRPr="00F706A6">
        <w:rPr>
          <w:sz w:val="22"/>
          <w:szCs w:val="22"/>
        </w:rPr>
        <w:t>Network management will cover the following services:</w:t>
      </w:r>
    </w:p>
    <w:p w14:paraId="118894BA" w14:textId="20417B59" w:rsidR="00B0071A" w:rsidRDefault="00B0071A" w:rsidP="00EE6844">
      <w:pPr>
        <w:pStyle w:val="Default"/>
        <w:numPr>
          <w:ilvl w:val="0"/>
          <w:numId w:val="67"/>
        </w:numPr>
        <w:spacing w:line="360" w:lineRule="auto"/>
        <w:rPr>
          <w:sz w:val="22"/>
          <w:szCs w:val="22"/>
        </w:rPr>
      </w:pPr>
      <w:r>
        <w:rPr>
          <w:sz w:val="22"/>
          <w:szCs w:val="22"/>
        </w:rPr>
        <w:t>Network troubleshooting</w:t>
      </w:r>
      <w:r w:rsidR="00B472D3">
        <w:rPr>
          <w:sz w:val="22"/>
          <w:szCs w:val="22"/>
        </w:rPr>
        <w:t xml:space="preserve"> for infrastructure </w:t>
      </w:r>
      <w:r w:rsidR="00F66E47">
        <w:rPr>
          <w:sz w:val="22"/>
          <w:szCs w:val="22"/>
        </w:rPr>
        <w:t>supported</w:t>
      </w:r>
      <w:r w:rsidR="00A40D82">
        <w:rPr>
          <w:sz w:val="22"/>
          <w:szCs w:val="22"/>
        </w:rPr>
        <w:t xml:space="preserve"> by the Supplier</w:t>
      </w:r>
      <w:r w:rsidR="002703BB">
        <w:rPr>
          <w:sz w:val="22"/>
          <w:szCs w:val="22"/>
        </w:rPr>
        <w:t>.</w:t>
      </w:r>
    </w:p>
    <w:p w14:paraId="5AC1A96F" w14:textId="168A26A0" w:rsidR="00E5669E" w:rsidRPr="00E5669E" w:rsidRDefault="00B0071A" w:rsidP="00E5669E">
      <w:pPr>
        <w:pStyle w:val="Default"/>
        <w:numPr>
          <w:ilvl w:val="0"/>
          <w:numId w:val="67"/>
        </w:numPr>
        <w:spacing w:line="360" w:lineRule="auto"/>
        <w:rPr>
          <w:sz w:val="22"/>
          <w:szCs w:val="22"/>
        </w:rPr>
      </w:pPr>
      <w:r>
        <w:rPr>
          <w:sz w:val="22"/>
          <w:szCs w:val="22"/>
        </w:rPr>
        <w:t>Network needs/requirements design for all new as well as existing infrastructure</w:t>
      </w:r>
      <w:r w:rsidR="00904ABD">
        <w:rPr>
          <w:sz w:val="22"/>
          <w:szCs w:val="22"/>
        </w:rPr>
        <w:t xml:space="preserve"> supported by the Supplier</w:t>
      </w:r>
      <w:r>
        <w:rPr>
          <w:sz w:val="22"/>
          <w:szCs w:val="22"/>
        </w:rPr>
        <w:t>.</w:t>
      </w:r>
    </w:p>
    <w:p w14:paraId="4FBAEEB6" w14:textId="77777777" w:rsidR="00CC7153" w:rsidRPr="00F706A6" w:rsidRDefault="00CC7153" w:rsidP="00CC7153">
      <w:pPr>
        <w:pStyle w:val="Default"/>
        <w:rPr>
          <w:sz w:val="22"/>
          <w:szCs w:val="22"/>
        </w:rPr>
      </w:pPr>
    </w:p>
    <w:p w14:paraId="366B6C5E" w14:textId="77777777" w:rsidR="00CC7153" w:rsidRDefault="00CC7153" w:rsidP="00CC7153">
      <w:pPr>
        <w:pStyle w:val="Default"/>
        <w:spacing w:line="360" w:lineRule="auto"/>
        <w:rPr>
          <w:sz w:val="22"/>
          <w:szCs w:val="22"/>
        </w:rPr>
      </w:pPr>
      <w:r w:rsidRPr="00F706A6">
        <w:rPr>
          <w:sz w:val="22"/>
          <w:szCs w:val="22"/>
        </w:rPr>
        <w:lastRenderedPageBreak/>
        <w:t>With respect t</w:t>
      </w:r>
      <w:r w:rsidR="00543729">
        <w:rPr>
          <w:sz w:val="22"/>
          <w:szCs w:val="22"/>
        </w:rPr>
        <w:t>o connectivity between the</w:t>
      </w:r>
      <w:r w:rsidRPr="00F706A6">
        <w:rPr>
          <w:sz w:val="22"/>
          <w:szCs w:val="22"/>
        </w:rPr>
        <w:t xml:space="preserve"> </w:t>
      </w:r>
      <w:r w:rsidR="00321D3F">
        <w:rPr>
          <w:sz w:val="22"/>
          <w:szCs w:val="22"/>
        </w:rPr>
        <w:t>Supplier</w:t>
      </w:r>
      <w:r w:rsidRPr="00F706A6">
        <w:rPr>
          <w:sz w:val="22"/>
          <w:szCs w:val="22"/>
        </w:rPr>
        <w:t xml:space="preserve"> and the Eskom Network, all network connections into the Eskom Network will be established via a vendor neutral side. Eskom will extend its network to the vendor neutral site a</w:t>
      </w:r>
      <w:r w:rsidR="00321D3F">
        <w:rPr>
          <w:sz w:val="22"/>
          <w:szCs w:val="22"/>
        </w:rPr>
        <w:t>nd connect</w:t>
      </w:r>
      <w:r w:rsidR="00543729">
        <w:rPr>
          <w:sz w:val="22"/>
          <w:szCs w:val="22"/>
        </w:rPr>
        <w:t>ivity from the</w:t>
      </w:r>
      <w:r w:rsidRPr="00F706A6">
        <w:rPr>
          <w:sz w:val="22"/>
          <w:szCs w:val="22"/>
        </w:rPr>
        <w:t xml:space="preserve"> </w:t>
      </w:r>
      <w:r w:rsidR="00321D3F">
        <w:rPr>
          <w:sz w:val="22"/>
          <w:szCs w:val="22"/>
        </w:rPr>
        <w:t>Supplier</w:t>
      </w:r>
      <w:r w:rsidRPr="00F706A6">
        <w:rPr>
          <w:sz w:val="22"/>
          <w:szCs w:val="22"/>
        </w:rPr>
        <w:t xml:space="preserve"> to the vendor neutral site must be highly available and pro</w:t>
      </w:r>
      <w:r w:rsidR="00321D3F">
        <w:rPr>
          <w:sz w:val="22"/>
          <w:szCs w:val="22"/>
        </w:rPr>
        <w:t>vided and managed by the Supplier</w:t>
      </w:r>
      <w:r w:rsidRPr="00F706A6">
        <w:rPr>
          <w:sz w:val="22"/>
          <w:szCs w:val="22"/>
        </w:rPr>
        <w:t>. Connectivity from the vendor neutral site to Eskom will be highly available and provided and managed by Eskom.</w:t>
      </w:r>
    </w:p>
    <w:p w14:paraId="1290E7BE" w14:textId="77777777" w:rsidR="008A5F9C" w:rsidRDefault="00BF2993" w:rsidP="00BF2993">
      <w:pPr>
        <w:pStyle w:val="Heading2"/>
      </w:pPr>
      <w:bookmarkStart w:id="20" w:name="_Toc95145704"/>
      <w:r>
        <w:t>Incident and Problem Management</w:t>
      </w:r>
      <w:bookmarkEnd w:id="20"/>
      <w:r>
        <w:t xml:space="preserve"> </w:t>
      </w:r>
    </w:p>
    <w:p w14:paraId="5C172429" w14:textId="77777777" w:rsidR="00BF2993" w:rsidRPr="00F706A6" w:rsidRDefault="00BF2993" w:rsidP="00BF2993">
      <w:pPr>
        <w:spacing w:line="360" w:lineRule="auto"/>
        <w:rPr>
          <w:szCs w:val="22"/>
        </w:rPr>
      </w:pPr>
      <w:r w:rsidRPr="00F706A6">
        <w:rPr>
          <w:szCs w:val="22"/>
        </w:rPr>
        <w:t>Incident and Problem Management service includes all the activities needed to actively resolve Incidents and to proactively close identified Problems.</w:t>
      </w:r>
    </w:p>
    <w:p w14:paraId="7ED32550" w14:textId="0C28053E" w:rsidR="00BF2993" w:rsidRPr="00F706A6" w:rsidRDefault="00BF2993" w:rsidP="00BF2993">
      <w:pPr>
        <w:spacing w:line="360" w:lineRule="auto"/>
        <w:rPr>
          <w:szCs w:val="22"/>
        </w:rPr>
      </w:pPr>
      <w:r w:rsidRPr="00F706A6">
        <w:rPr>
          <w:szCs w:val="22"/>
        </w:rPr>
        <w:t xml:space="preserve">For the Incident and Problem Management Roles and Responsibilities from the table above, Eskom follows ITIL Incident types and defines four priority levels of Incidents, depending on the level of severity: Priority 1, Priority 2, Priority 3 and Priority 4 (“Eskom Incident Types”), as set out in </w:t>
      </w:r>
      <w:r w:rsidR="00056CEA">
        <w:rPr>
          <w:szCs w:val="22"/>
        </w:rPr>
        <w:t xml:space="preserve">the </w:t>
      </w:r>
      <w:r w:rsidRPr="00F706A6">
        <w:rPr>
          <w:szCs w:val="22"/>
        </w:rPr>
        <w:t>Table below</w:t>
      </w:r>
    </w:p>
    <w:p w14:paraId="054B67E6" w14:textId="77777777" w:rsidR="00462856" w:rsidRDefault="00462856" w:rsidP="00F706A6">
      <w:pPr>
        <w:pStyle w:val="BodyText"/>
      </w:pPr>
    </w:p>
    <w:p w14:paraId="38DDA385" w14:textId="77777777" w:rsidR="00BF2993" w:rsidRPr="00BF2993" w:rsidRDefault="00BF2993" w:rsidP="00BF2993">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7</w:t>
      </w:r>
      <w:r w:rsidR="006F68EA">
        <w:rPr>
          <w:noProof/>
        </w:rPr>
        <w:fldChar w:fldCharType="end"/>
      </w:r>
      <w:r>
        <w:t xml:space="preserve">: Eskom Incident Types </w:t>
      </w:r>
    </w:p>
    <w:tbl>
      <w:tblPr>
        <w:tblW w:w="9617" w:type="dxa"/>
        <w:tblInd w:w="93" w:type="dxa"/>
        <w:tblLook w:val="04A0" w:firstRow="1" w:lastRow="0" w:firstColumn="1" w:lastColumn="0" w:noHBand="0" w:noVBand="1"/>
      </w:tblPr>
      <w:tblGrid>
        <w:gridCol w:w="1280"/>
        <w:gridCol w:w="1227"/>
        <w:gridCol w:w="7110"/>
      </w:tblGrid>
      <w:tr w:rsidR="00BF2993" w:rsidRPr="001912D8" w14:paraId="62B071A6" w14:textId="77777777" w:rsidTr="00F706A6">
        <w:trPr>
          <w:trHeight w:val="525"/>
        </w:trPr>
        <w:tc>
          <w:tcPr>
            <w:tcW w:w="1280" w:type="dxa"/>
            <w:tcBorders>
              <w:top w:val="single" w:sz="8" w:space="0" w:color="BFBFBF"/>
              <w:left w:val="single" w:sz="8" w:space="0" w:color="BFBFBF"/>
              <w:bottom w:val="single" w:sz="8" w:space="0" w:color="BFBFBF"/>
              <w:right w:val="single" w:sz="8" w:space="0" w:color="BFBFBF"/>
            </w:tcBorders>
            <w:shd w:val="clear" w:color="000000" w:fill="4F81BD"/>
            <w:vAlign w:val="center"/>
            <w:hideMark/>
          </w:tcPr>
          <w:p w14:paraId="29D6EB4D" w14:textId="77777777" w:rsidR="00BF2993" w:rsidRPr="001912D8" w:rsidRDefault="00BF2993" w:rsidP="00B118C4">
            <w:pPr>
              <w:spacing w:line="360" w:lineRule="auto"/>
              <w:rPr>
                <w:b/>
                <w:bCs/>
                <w:color w:val="FFFFFF"/>
                <w:sz w:val="20"/>
                <w:szCs w:val="20"/>
                <w:lang w:eastAsia="en-ZA"/>
              </w:rPr>
            </w:pPr>
            <w:r w:rsidRPr="001912D8">
              <w:rPr>
                <w:b/>
                <w:bCs/>
                <w:color w:val="FFFFFF"/>
                <w:sz w:val="20"/>
                <w:szCs w:val="20"/>
                <w:lang w:eastAsia="en-ZA"/>
              </w:rPr>
              <w:t>ITIL Incident types</w:t>
            </w:r>
          </w:p>
        </w:tc>
        <w:tc>
          <w:tcPr>
            <w:tcW w:w="1227" w:type="dxa"/>
            <w:tcBorders>
              <w:top w:val="single" w:sz="8" w:space="0" w:color="BFBFBF"/>
              <w:left w:val="nil"/>
              <w:bottom w:val="single" w:sz="8" w:space="0" w:color="BFBFBF"/>
              <w:right w:val="single" w:sz="8" w:space="0" w:color="BFBFBF"/>
            </w:tcBorders>
            <w:shd w:val="clear" w:color="000000" w:fill="4F81BD"/>
            <w:vAlign w:val="center"/>
            <w:hideMark/>
          </w:tcPr>
          <w:p w14:paraId="350DB57A" w14:textId="77777777" w:rsidR="00BF2993" w:rsidRPr="001912D8" w:rsidRDefault="00BF2993" w:rsidP="00B118C4">
            <w:pPr>
              <w:spacing w:line="360" w:lineRule="auto"/>
              <w:rPr>
                <w:b/>
                <w:bCs/>
                <w:color w:val="FFFFFF"/>
                <w:sz w:val="20"/>
                <w:szCs w:val="20"/>
                <w:lang w:eastAsia="en-ZA"/>
              </w:rPr>
            </w:pPr>
            <w:r w:rsidRPr="001912D8">
              <w:rPr>
                <w:b/>
                <w:color w:val="FFFFFF" w:themeColor="background1"/>
                <w:sz w:val="20"/>
                <w:szCs w:val="20"/>
                <w:lang w:eastAsia="en-ZA"/>
              </w:rPr>
              <w:t>Eskom Incident types</w:t>
            </w:r>
          </w:p>
        </w:tc>
        <w:tc>
          <w:tcPr>
            <w:tcW w:w="7110" w:type="dxa"/>
            <w:tcBorders>
              <w:top w:val="single" w:sz="8" w:space="0" w:color="BFBFBF"/>
              <w:left w:val="nil"/>
              <w:bottom w:val="single" w:sz="8" w:space="0" w:color="BFBFBF"/>
              <w:right w:val="single" w:sz="8" w:space="0" w:color="BFBFBF"/>
            </w:tcBorders>
            <w:shd w:val="clear" w:color="000000" w:fill="4F81BD"/>
            <w:vAlign w:val="center"/>
            <w:hideMark/>
          </w:tcPr>
          <w:p w14:paraId="69F7CE41" w14:textId="77777777" w:rsidR="00BF2993" w:rsidRPr="001912D8" w:rsidRDefault="00BF2993" w:rsidP="00B118C4">
            <w:pPr>
              <w:spacing w:line="360" w:lineRule="auto"/>
              <w:rPr>
                <w:b/>
                <w:bCs/>
                <w:color w:val="FFFFFF"/>
                <w:sz w:val="20"/>
                <w:szCs w:val="20"/>
                <w:lang w:eastAsia="en-ZA"/>
              </w:rPr>
            </w:pPr>
            <w:r w:rsidRPr="001912D8">
              <w:rPr>
                <w:b/>
                <w:color w:val="FFFFFF" w:themeColor="background1"/>
                <w:sz w:val="20"/>
                <w:szCs w:val="20"/>
                <w:lang w:eastAsia="en-ZA"/>
              </w:rPr>
              <w:t>Description (examples)</w:t>
            </w:r>
          </w:p>
        </w:tc>
      </w:tr>
      <w:tr w:rsidR="00BF2993" w:rsidRPr="001912D8" w14:paraId="61CCE118" w14:textId="77777777" w:rsidTr="00F706A6">
        <w:trPr>
          <w:trHeight w:val="780"/>
        </w:trPr>
        <w:tc>
          <w:tcPr>
            <w:tcW w:w="1280" w:type="dxa"/>
            <w:tcBorders>
              <w:top w:val="nil"/>
              <w:left w:val="single" w:sz="8" w:space="0" w:color="BFBFBF"/>
              <w:bottom w:val="single" w:sz="8" w:space="0" w:color="BFBFBF"/>
              <w:right w:val="single" w:sz="8" w:space="0" w:color="BFBFBF"/>
            </w:tcBorders>
            <w:shd w:val="clear" w:color="000000" w:fill="DBE5F1"/>
            <w:vAlign w:val="center"/>
            <w:hideMark/>
          </w:tcPr>
          <w:p w14:paraId="2604C592" w14:textId="77777777" w:rsidR="00BF2993" w:rsidRPr="001912D8" w:rsidRDefault="00BF2993" w:rsidP="00F706A6">
            <w:pPr>
              <w:spacing w:before="240" w:line="360" w:lineRule="auto"/>
              <w:jc w:val="center"/>
              <w:rPr>
                <w:b/>
                <w:bCs/>
                <w:color w:val="1F497D"/>
                <w:sz w:val="20"/>
                <w:szCs w:val="20"/>
                <w:lang w:eastAsia="en-ZA"/>
              </w:rPr>
            </w:pPr>
            <w:r w:rsidRPr="001912D8">
              <w:rPr>
                <w:b/>
                <w:bCs/>
                <w:color w:val="1F497D"/>
                <w:sz w:val="20"/>
                <w:szCs w:val="20"/>
                <w:lang w:eastAsia="en-ZA"/>
              </w:rPr>
              <w:t>Critical</w:t>
            </w:r>
          </w:p>
        </w:tc>
        <w:tc>
          <w:tcPr>
            <w:tcW w:w="1227" w:type="dxa"/>
            <w:tcBorders>
              <w:top w:val="nil"/>
              <w:left w:val="nil"/>
              <w:bottom w:val="single" w:sz="8" w:space="0" w:color="BFBFBF"/>
              <w:right w:val="single" w:sz="8" w:space="0" w:color="BFBFBF"/>
            </w:tcBorders>
            <w:shd w:val="clear" w:color="000000" w:fill="DBE5F1"/>
            <w:vAlign w:val="center"/>
            <w:hideMark/>
          </w:tcPr>
          <w:p w14:paraId="201C4AD5"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1</w:t>
            </w:r>
          </w:p>
        </w:tc>
        <w:tc>
          <w:tcPr>
            <w:tcW w:w="7110" w:type="dxa"/>
            <w:tcBorders>
              <w:top w:val="nil"/>
              <w:left w:val="nil"/>
              <w:bottom w:val="single" w:sz="8" w:space="0" w:color="BFBFBF"/>
              <w:right w:val="single" w:sz="8" w:space="0" w:color="BFBFBF"/>
            </w:tcBorders>
            <w:shd w:val="clear" w:color="auto" w:fill="auto"/>
            <w:vAlign w:val="center"/>
            <w:hideMark/>
          </w:tcPr>
          <w:p w14:paraId="786F8A38" w14:textId="77777777" w:rsidR="006244A7" w:rsidRDefault="00BF2993" w:rsidP="00F706A6">
            <w:pPr>
              <w:spacing w:before="240" w:after="0" w:line="360" w:lineRule="auto"/>
              <w:rPr>
                <w:color w:val="000000"/>
                <w:sz w:val="20"/>
                <w:szCs w:val="20"/>
                <w:lang w:eastAsia="en-ZA"/>
              </w:rPr>
            </w:pPr>
            <w:r w:rsidRPr="001912D8">
              <w:rPr>
                <w:color w:val="000000"/>
                <w:sz w:val="20"/>
                <w:szCs w:val="20"/>
                <w:lang w:eastAsia="en-ZA"/>
              </w:rPr>
              <w:t>Incident that causes unavailability of services running on Servers [On an Advanced or Premium support level]</w:t>
            </w:r>
            <w:r w:rsidR="00163523">
              <w:rPr>
                <w:color w:val="000000"/>
                <w:sz w:val="20"/>
                <w:szCs w:val="20"/>
                <w:lang w:eastAsia="en-ZA"/>
              </w:rPr>
              <w:t>.</w:t>
            </w:r>
            <w:r w:rsidRPr="001912D8">
              <w:rPr>
                <w:color w:val="000000"/>
                <w:sz w:val="20"/>
                <w:szCs w:val="20"/>
                <w:lang w:eastAsia="en-ZA"/>
              </w:rPr>
              <w:t>Examples:</w:t>
            </w:r>
          </w:p>
          <w:p w14:paraId="6A167310" w14:textId="77777777" w:rsidR="006244A7" w:rsidRDefault="00BF2993" w:rsidP="001E46EF">
            <w:pPr>
              <w:pStyle w:val="ListParagraph"/>
              <w:numPr>
                <w:ilvl w:val="0"/>
                <w:numId w:val="55"/>
              </w:numPr>
              <w:spacing w:after="0" w:line="360" w:lineRule="auto"/>
              <w:jc w:val="left"/>
              <w:rPr>
                <w:color w:val="000000"/>
                <w:sz w:val="20"/>
                <w:szCs w:val="20"/>
                <w:lang w:eastAsia="en-ZA"/>
              </w:rPr>
            </w:pPr>
            <w:r w:rsidRPr="00F706A6">
              <w:rPr>
                <w:color w:val="000000"/>
                <w:sz w:val="20"/>
                <w:szCs w:val="20"/>
                <w:lang w:eastAsia="en-ZA"/>
              </w:rPr>
              <w:t>Production system not available</w:t>
            </w:r>
            <w:r w:rsidR="006244A7" w:rsidRPr="00F706A6">
              <w:rPr>
                <w:color w:val="000000"/>
                <w:sz w:val="20"/>
                <w:szCs w:val="20"/>
                <w:lang w:eastAsia="en-ZA"/>
              </w:rPr>
              <w:t>.</w:t>
            </w:r>
          </w:p>
          <w:p w14:paraId="7A491C3A" w14:textId="77777777" w:rsidR="00BF2993" w:rsidRPr="00F706A6" w:rsidRDefault="00BF2993" w:rsidP="001E46EF">
            <w:pPr>
              <w:pStyle w:val="ListParagraph"/>
              <w:numPr>
                <w:ilvl w:val="0"/>
                <w:numId w:val="55"/>
              </w:numPr>
              <w:spacing w:after="0" w:line="360" w:lineRule="auto"/>
              <w:jc w:val="left"/>
              <w:rPr>
                <w:color w:val="000000"/>
                <w:sz w:val="20"/>
                <w:szCs w:val="20"/>
                <w:lang w:eastAsia="en-ZA"/>
              </w:rPr>
            </w:pPr>
            <w:r w:rsidRPr="00F706A6">
              <w:rPr>
                <w:color w:val="000000"/>
                <w:sz w:val="20"/>
                <w:szCs w:val="20"/>
                <w:lang w:eastAsia="en-ZA"/>
              </w:rPr>
              <w:t>Data corruption detected</w:t>
            </w:r>
            <w:r w:rsidR="006244A7" w:rsidRPr="00F706A6">
              <w:rPr>
                <w:color w:val="000000"/>
                <w:sz w:val="20"/>
                <w:szCs w:val="20"/>
                <w:lang w:eastAsia="en-ZA"/>
              </w:rPr>
              <w:t>.</w:t>
            </w:r>
          </w:p>
        </w:tc>
      </w:tr>
      <w:tr w:rsidR="00BF2993" w:rsidRPr="001912D8" w14:paraId="2291DECD" w14:textId="77777777" w:rsidTr="00F706A6">
        <w:trPr>
          <w:trHeight w:val="1290"/>
        </w:trPr>
        <w:tc>
          <w:tcPr>
            <w:tcW w:w="1280" w:type="dxa"/>
            <w:tcBorders>
              <w:top w:val="single" w:sz="8" w:space="0" w:color="BFBFBF"/>
              <w:left w:val="single" w:sz="8" w:space="0" w:color="BFBFBF"/>
              <w:bottom w:val="single" w:sz="8" w:space="0" w:color="BFBFBF"/>
              <w:right w:val="single" w:sz="8" w:space="0" w:color="BFBFBF"/>
            </w:tcBorders>
            <w:shd w:val="clear" w:color="000000" w:fill="DBE5F1"/>
            <w:vAlign w:val="center"/>
            <w:hideMark/>
          </w:tcPr>
          <w:p w14:paraId="0BE431A9" w14:textId="77777777" w:rsidR="00BF2993" w:rsidRPr="001912D8" w:rsidRDefault="00BF2993" w:rsidP="00F706A6">
            <w:pPr>
              <w:spacing w:before="240" w:line="360" w:lineRule="auto"/>
              <w:jc w:val="center"/>
              <w:rPr>
                <w:b/>
                <w:bCs/>
                <w:color w:val="1F497D"/>
                <w:sz w:val="20"/>
                <w:szCs w:val="20"/>
                <w:lang w:eastAsia="en-ZA"/>
              </w:rPr>
            </w:pPr>
            <w:r w:rsidRPr="001912D8">
              <w:rPr>
                <w:b/>
                <w:bCs/>
                <w:color w:val="1F497D"/>
                <w:sz w:val="20"/>
                <w:szCs w:val="20"/>
                <w:lang w:eastAsia="en-ZA"/>
              </w:rPr>
              <w:t>Major</w:t>
            </w:r>
          </w:p>
        </w:tc>
        <w:tc>
          <w:tcPr>
            <w:tcW w:w="1227" w:type="dxa"/>
            <w:tcBorders>
              <w:top w:val="single" w:sz="8" w:space="0" w:color="BFBFBF"/>
              <w:left w:val="nil"/>
              <w:bottom w:val="single" w:sz="8" w:space="0" w:color="BFBFBF"/>
              <w:right w:val="single" w:sz="8" w:space="0" w:color="BFBFBF"/>
            </w:tcBorders>
            <w:shd w:val="clear" w:color="000000" w:fill="DBE5F1"/>
            <w:vAlign w:val="center"/>
            <w:hideMark/>
          </w:tcPr>
          <w:p w14:paraId="4C51CF00"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2</w:t>
            </w:r>
          </w:p>
        </w:tc>
        <w:tc>
          <w:tcPr>
            <w:tcW w:w="7110" w:type="dxa"/>
            <w:tcBorders>
              <w:top w:val="single" w:sz="8" w:space="0" w:color="BFBFBF"/>
              <w:left w:val="nil"/>
              <w:bottom w:val="single" w:sz="8" w:space="0" w:color="BFBFBF"/>
              <w:right w:val="single" w:sz="8" w:space="0" w:color="BFBFBF"/>
            </w:tcBorders>
            <w:shd w:val="clear" w:color="000000" w:fill="F2F2F2"/>
            <w:vAlign w:val="center"/>
            <w:hideMark/>
          </w:tcPr>
          <w:p w14:paraId="797F0C16" w14:textId="77777777" w:rsidR="00163523" w:rsidRDefault="00163523" w:rsidP="00F706A6">
            <w:pPr>
              <w:spacing w:after="0" w:line="360" w:lineRule="auto"/>
              <w:jc w:val="left"/>
              <w:rPr>
                <w:color w:val="000000"/>
                <w:sz w:val="20"/>
                <w:szCs w:val="20"/>
                <w:lang w:eastAsia="en-ZA"/>
              </w:rPr>
            </w:pPr>
          </w:p>
          <w:p w14:paraId="19FFA713" w14:textId="77777777" w:rsidR="00163523" w:rsidRPr="00F706A6" w:rsidRDefault="00BF2993" w:rsidP="00F706A6">
            <w:pPr>
              <w:spacing w:after="0" w:line="360" w:lineRule="auto"/>
              <w:jc w:val="left"/>
              <w:rPr>
                <w:color w:val="000000"/>
                <w:sz w:val="20"/>
                <w:szCs w:val="20"/>
                <w:lang w:eastAsia="en-ZA"/>
              </w:rPr>
            </w:pPr>
            <w:r w:rsidRPr="00F706A6">
              <w:rPr>
                <w:color w:val="000000"/>
                <w:sz w:val="20"/>
                <w:szCs w:val="20"/>
                <w:lang w:eastAsia="en-ZA"/>
              </w:rPr>
              <w:t>Incident that causes deterioration of services running on Servers. Examples:</w:t>
            </w:r>
          </w:p>
          <w:p w14:paraId="7FB939C6" w14:textId="77777777" w:rsidR="00163523" w:rsidRDefault="00BF2993" w:rsidP="001E46EF">
            <w:pPr>
              <w:pStyle w:val="ListParagraph"/>
              <w:numPr>
                <w:ilvl w:val="0"/>
                <w:numId w:val="56"/>
              </w:numPr>
              <w:spacing w:after="0" w:line="360" w:lineRule="auto"/>
              <w:jc w:val="left"/>
              <w:rPr>
                <w:color w:val="000000"/>
                <w:sz w:val="20"/>
                <w:szCs w:val="20"/>
                <w:lang w:eastAsia="en-ZA"/>
              </w:rPr>
            </w:pPr>
            <w:r w:rsidRPr="00F706A6">
              <w:rPr>
                <w:color w:val="000000"/>
                <w:sz w:val="20"/>
                <w:szCs w:val="20"/>
                <w:lang w:eastAsia="en-ZA"/>
              </w:rPr>
              <w:t>Servers performance degraded (system not performing at acceptable levels), performance KPIs are below Defective Level</w:t>
            </w:r>
            <w:r w:rsidR="00163523">
              <w:rPr>
                <w:color w:val="000000"/>
                <w:sz w:val="20"/>
                <w:szCs w:val="20"/>
                <w:lang w:eastAsia="en-ZA"/>
              </w:rPr>
              <w:t>.</w:t>
            </w:r>
          </w:p>
          <w:p w14:paraId="7FEA51C5" w14:textId="77777777" w:rsidR="00163523" w:rsidRDefault="00BF2993" w:rsidP="001E46EF">
            <w:pPr>
              <w:pStyle w:val="ListParagraph"/>
              <w:numPr>
                <w:ilvl w:val="0"/>
                <w:numId w:val="56"/>
              </w:numPr>
              <w:spacing w:after="0" w:line="360" w:lineRule="auto"/>
              <w:jc w:val="left"/>
              <w:rPr>
                <w:color w:val="000000"/>
                <w:sz w:val="20"/>
                <w:szCs w:val="20"/>
                <w:lang w:eastAsia="en-ZA"/>
              </w:rPr>
            </w:pPr>
            <w:r w:rsidRPr="00F706A6">
              <w:rPr>
                <w:color w:val="000000"/>
                <w:sz w:val="20"/>
                <w:szCs w:val="20"/>
                <w:lang w:eastAsia="en-ZA"/>
              </w:rPr>
              <w:t>Incidents with high risk of reoccurrence</w:t>
            </w:r>
            <w:r w:rsidR="00163523">
              <w:rPr>
                <w:color w:val="000000"/>
                <w:sz w:val="20"/>
                <w:szCs w:val="20"/>
                <w:lang w:eastAsia="en-ZA"/>
              </w:rPr>
              <w:t>.</w:t>
            </w:r>
          </w:p>
          <w:p w14:paraId="5B4FE1AF" w14:textId="77777777" w:rsidR="00BF2993" w:rsidRPr="00F706A6" w:rsidRDefault="00BF2993" w:rsidP="001E46EF">
            <w:pPr>
              <w:pStyle w:val="ListParagraph"/>
              <w:numPr>
                <w:ilvl w:val="0"/>
                <w:numId w:val="56"/>
              </w:numPr>
              <w:spacing w:after="0" w:line="360" w:lineRule="auto"/>
              <w:jc w:val="left"/>
              <w:rPr>
                <w:color w:val="000000"/>
                <w:sz w:val="20"/>
                <w:szCs w:val="20"/>
                <w:lang w:eastAsia="en-ZA"/>
              </w:rPr>
            </w:pPr>
            <w:r w:rsidRPr="00F706A6">
              <w:rPr>
                <w:color w:val="000000"/>
                <w:sz w:val="20"/>
                <w:szCs w:val="20"/>
                <w:lang w:eastAsia="en-ZA"/>
              </w:rPr>
              <w:t>Incidents with high-risk of escalating to a Priority 1</w:t>
            </w:r>
            <w:r w:rsidR="00163523">
              <w:rPr>
                <w:color w:val="000000"/>
                <w:sz w:val="20"/>
                <w:szCs w:val="20"/>
                <w:lang w:eastAsia="en-ZA"/>
              </w:rPr>
              <w:t>.</w:t>
            </w:r>
          </w:p>
        </w:tc>
      </w:tr>
      <w:tr w:rsidR="00BF2993" w:rsidRPr="001912D8" w14:paraId="441EA046" w14:textId="77777777" w:rsidTr="00F706A6">
        <w:trPr>
          <w:trHeight w:val="799"/>
        </w:trPr>
        <w:tc>
          <w:tcPr>
            <w:tcW w:w="1280" w:type="dxa"/>
            <w:vMerge w:val="restart"/>
            <w:tcBorders>
              <w:top w:val="single" w:sz="8" w:space="0" w:color="BFBFBF"/>
              <w:left w:val="single" w:sz="8" w:space="0" w:color="BFBFBF"/>
              <w:bottom w:val="single" w:sz="8" w:space="0" w:color="BFBFBF"/>
              <w:right w:val="single" w:sz="8" w:space="0" w:color="BFBFBF"/>
            </w:tcBorders>
            <w:shd w:val="clear" w:color="000000" w:fill="DBE5F1"/>
            <w:vAlign w:val="center"/>
            <w:hideMark/>
          </w:tcPr>
          <w:p w14:paraId="511D2B59" w14:textId="77777777" w:rsidR="00BF2993" w:rsidRPr="001912D8" w:rsidRDefault="00BF2993" w:rsidP="00F706A6">
            <w:pPr>
              <w:spacing w:before="240" w:line="360" w:lineRule="auto"/>
              <w:jc w:val="center"/>
              <w:rPr>
                <w:b/>
                <w:bCs/>
                <w:color w:val="1F497D"/>
                <w:sz w:val="20"/>
                <w:szCs w:val="20"/>
                <w:lang w:eastAsia="en-ZA"/>
              </w:rPr>
            </w:pPr>
            <w:r w:rsidRPr="001912D8">
              <w:rPr>
                <w:b/>
                <w:bCs/>
                <w:color w:val="1F497D"/>
                <w:sz w:val="20"/>
                <w:szCs w:val="20"/>
                <w:lang w:eastAsia="en-ZA"/>
              </w:rPr>
              <w:t>Minor</w:t>
            </w:r>
          </w:p>
        </w:tc>
        <w:tc>
          <w:tcPr>
            <w:tcW w:w="1227" w:type="dxa"/>
            <w:tcBorders>
              <w:top w:val="single" w:sz="8" w:space="0" w:color="BFBFBF"/>
              <w:left w:val="nil"/>
              <w:bottom w:val="single" w:sz="8" w:space="0" w:color="BFBFBF"/>
              <w:right w:val="single" w:sz="8" w:space="0" w:color="BFBFBF"/>
            </w:tcBorders>
            <w:shd w:val="clear" w:color="000000" w:fill="DBE5F1"/>
            <w:vAlign w:val="center"/>
            <w:hideMark/>
          </w:tcPr>
          <w:p w14:paraId="6714DD1B"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3</w:t>
            </w:r>
          </w:p>
        </w:tc>
        <w:tc>
          <w:tcPr>
            <w:tcW w:w="7110" w:type="dxa"/>
            <w:tcBorders>
              <w:top w:val="single" w:sz="8" w:space="0" w:color="BFBFBF"/>
              <w:left w:val="nil"/>
              <w:bottom w:val="single" w:sz="8" w:space="0" w:color="BFBFBF"/>
              <w:right w:val="single" w:sz="8" w:space="0" w:color="BFBFBF"/>
            </w:tcBorders>
            <w:shd w:val="clear" w:color="auto" w:fill="auto"/>
            <w:vAlign w:val="center"/>
            <w:hideMark/>
          </w:tcPr>
          <w:p w14:paraId="2673449A" w14:textId="77777777" w:rsidR="00163523" w:rsidRDefault="00163523" w:rsidP="00F706A6">
            <w:pPr>
              <w:spacing w:after="0" w:line="360" w:lineRule="auto"/>
              <w:jc w:val="left"/>
              <w:rPr>
                <w:color w:val="000000"/>
                <w:sz w:val="20"/>
                <w:szCs w:val="20"/>
                <w:lang w:eastAsia="en-ZA"/>
              </w:rPr>
            </w:pPr>
          </w:p>
          <w:p w14:paraId="2F1BA216" w14:textId="77777777" w:rsidR="00163523" w:rsidRPr="00F706A6" w:rsidRDefault="00BF2993" w:rsidP="00F706A6">
            <w:pPr>
              <w:spacing w:after="0" w:line="360" w:lineRule="auto"/>
              <w:jc w:val="left"/>
              <w:rPr>
                <w:color w:val="000000"/>
                <w:sz w:val="20"/>
                <w:szCs w:val="20"/>
                <w:lang w:eastAsia="en-ZA"/>
              </w:rPr>
            </w:pPr>
            <w:r w:rsidRPr="00F706A6">
              <w:rPr>
                <w:color w:val="000000"/>
                <w:sz w:val="20"/>
                <w:szCs w:val="20"/>
                <w:lang w:eastAsia="en-ZA"/>
              </w:rPr>
              <w:t>Incident with no impact on Server availability. Examples:</w:t>
            </w:r>
          </w:p>
          <w:p w14:paraId="5225ED2C" w14:textId="77777777" w:rsidR="00163523" w:rsidRDefault="00BF2993" w:rsidP="001E46EF">
            <w:pPr>
              <w:pStyle w:val="ListParagraph"/>
              <w:numPr>
                <w:ilvl w:val="0"/>
                <w:numId w:val="57"/>
              </w:numPr>
              <w:spacing w:after="0" w:line="360" w:lineRule="auto"/>
              <w:jc w:val="left"/>
              <w:rPr>
                <w:color w:val="000000"/>
                <w:sz w:val="20"/>
                <w:szCs w:val="20"/>
                <w:lang w:eastAsia="en-ZA"/>
              </w:rPr>
            </w:pPr>
            <w:r w:rsidRPr="00F706A6">
              <w:rPr>
                <w:color w:val="000000"/>
                <w:sz w:val="20"/>
                <w:szCs w:val="20"/>
                <w:lang w:eastAsia="en-ZA"/>
              </w:rPr>
              <w:t>One element of a cluster is not available but cluster is still operational</w:t>
            </w:r>
            <w:r w:rsidRPr="00F706A6">
              <w:rPr>
                <w:color w:val="000000"/>
                <w:sz w:val="20"/>
                <w:szCs w:val="20"/>
                <w:lang w:eastAsia="en-ZA"/>
              </w:rPr>
              <w:br/>
              <w:t>Violation of Eskom’s Information Security Policy</w:t>
            </w:r>
            <w:r w:rsidR="00163523">
              <w:rPr>
                <w:color w:val="000000"/>
                <w:sz w:val="20"/>
                <w:szCs w:val="20"/>
                <w:lang w:eastAsia="en-ZA"/>
              </w:rPr>
              <w:t>.</w:t>
            </w:r>
          </w:p>
          <w:p w14:paraId="1408A042" w14:textId="77777777" w:rsidR="00163523" w:rsidRDefault="00BF2993" w:rsidP="001E46EF">
            <w:pPr>
              <w:pStyle w:val="ListParagraph"/>
              <w:numPr>
                <w:ilvl w:val="0"/>
                <w:numId w:val="57"/>
              </w:numPr>
              <w:spacing w:after="0" w:line="360" w:lineRule="auto"/>
              <w:jc w:val="left"/>
              <w:rPr>
                <w:color w:val="000000"/>
                <w:sz w:val="20"/>
                <w:szCs w:val="20"/>
                <w:lang w:eastAsia="en-ZA"/>
              </w:rPr>
            </w:pPr>
            <w:r w:rsidRPr="00F706A6">
              <w:rPr>
                <w:color w:val="000000"/>
                <w:sz w:val="20"/>
                <w:szCs w:val="20"/>
                <w:lang w:eastAsia="en-ZA"/>
              </w:rPr>
              <w:t xml:space="preserve">Eskom’s Servers are over-utilised (utilisation above a predefined </w:t>
            </w:r>
            <w:r w:rsidRPr="00F706A6">
              <w:rPr>
                <w:color w:val="000000"/>
                <w:sz w:val="20"/>
                <w:szCs w:val="20"/>
                <w:lang w:eastAsia="en-ZA"/>
              </w:rPr>
              <w:lastRenderedPageBreak/>
              <w:t>maximum utilisation) (maximum utilisation to be agreed)</w:t>
            </w:r>
            <w:r w:rsidR="00163523">
              <w:rPr>
                <w:color w:val="000000"/>
                <w:sz w:val="20"/>
                <w:szCs w:val="20"/>
                <w:lang w:eastAsia="en-ZA"/>
              </w:rPr>
              <w:t>.</w:t>
            </w:r>
          </w:p>
          <w:p w14:paraId="29F8AD57" w14:textId="77777777" w:rsidR="00BF2993" w:rsidRPr="00F706A6" w:rsidRDefault="00BF2993" w:rsidP="001E46EF">
            <w:pPr>
              <w:pStyle w:val="ListParagraph"/>
              <w:numPr>
                <w:ilvl w:val="0"/>
                <w:numId w:val="57"/>
              </w:numPr>
              <w:spacing w:before="240" w:line="360" w:lineRule="auto"/>
              <w:jc w:val="left"/>
              <w:rPr>
                <w:color w:val="000000"/>
                <w:sz w:val="20"/>
                <w:szCs w:val="20"/>
                <w:lang w:eastAsia="en-ZA"/>
              </w:rPr>
            </w:pPr>
            <w:r w:rsidRPr="00F706A6">
              <w:rPr>
                <w:color w:val="000000"/>
                <w:sz w:val="20"/>
                <w:szCs w:val="20"/>
                <w:lang w:eastAsia="en-ZA"/>
              </w:rPr>
              <w:t>Eskom’s Servers are under-utilised (utilisation below a predefined minimum utilisation) (minimum utilisation to be agreed)</w:t>
            </w:r>
            <w:r w:rsidR="00163523">
              <w:rPr>
                <w:color w:val="000000"/>
                <w:sz w:val="20"/>
                <w:szCs w:val="20"/>
                <w:lang w:eastAsia="en-ZA"/>
              </w:rPr>
              <w:t>.</w:t>
            </w:r>
          </w:p>
        </w:tc>
      </w:tr>
      <w:tr w:rsidR="00BF2993" w:rsidRPr="001912D8" w14:paraId="5641B306" w14:textId="77777777" w:rsidTr="00F706A6">
        <w:trPr>
          <w:trHeight w:val="525"/>
        </w:trPr>
        <w:tc>
          <w:tcPr>
            <w:tcW w:w="1280" w:type="dxa"/>
            <w:vMerge/>
            <w:tcBorders>
              <w:top w:val="nil"/>
              <w:left w:val="single" w:sz="8" w:space="0" w:color="BFBFBF"/>
              <w:bottom w:val="single" w:sz="8" w:space="0" w:color="BFBFBF"/>
              <w:right w:val="single" w:sz="8" w:space="0" w:color="BFBFBF"/>
            </w:tcBorders>
            <w:vAlign w:val="center"/>
            <w:hideMark/>
          </w:tcPr>
          <w:p w14:paraId="65F763B6" w14:textId="77777777" w:rsidR="00BF2993" w:rsidRPr="001912D8" w:rsidRDefault="00BF2993" w:rsidP="00F706A6">
            <w:pPr>
              <w:spacing w:before="240" w:line="360" w:lineRule="auto"/>
              <w:rPr>
                <w:b/>
                <w:bCs/>
                <w:color w:val="1F497D"/>
                <w:sz w:val="20"/>
                <w:szCs w:val="20"/>
                <w:lang w:eastAsia="en-ZA"/>
              </w:rPr>
            </w:pPr>
          </w:p>
        </w:tc>
        <w:tc>
          <w:tcPr>
            <w:tcW w:w="1227" w:type="dxa"/>
            <w:tcBorders>
              <w:top w:val="nil"/>
              <w:left w:val="nil"/>
              <w:bottom w:val="single" w:sz="8" w:space="0" w:color="BFBFBF"/>
              <w:right w:val="single" w:sz="8" w:space="0" w:color="BFBFBF"/>
            </w:tcBorders>
            <w:shd w:val="clear" w:color="000000" w:fill="DBE5F1"/>
            <w:vAlign w:val="center"/>
            <w:hideMark/>
          </w:tcPr>
          <w:p w14:paraId="5EB9257E"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4</w:t>
            </w:r>
          </w:p>
        </w:tc>
        <w:tc>
          <w:tcPr>
            <w:tcW w:w="7110" w:type="dxa"/>
            <w:tcBorders>
              <w:top w:val="nil"/>
              <w:left w:val="nil"/>
              <w:bottom w:val="single" w:sz="8" w:space="0" w:color="BFBFBF"/>
              <w:right w:val="single" w:sz="8" w:space="0" w:color="BFBFBF"/>
            </w:tcBorders>
            <w:shd w:val="clear" w:color="000000" w:fill="F2F2F2"/>
            <w:vAlign w:val="center"/>
            <w:hideMark/>
          </w:tcPr>
          <w:p w14:paraId="7FE02D95" w14:textId="77777777" w:rsidR="00BF2993" w:rsidRPr="001912D8" w:rsidRDefault="00BF2993" w:rsidP="00F706A6">
            <w:pPr>
              <w:spacing w:before="240" w:line="360" w:lineRule="auto"/>
              <w:rPr>
                <w:color w:val="000000"/>
                <w:sz w:val="20"/>
                <w:szCs w:val="20"/>
                <w:lang w:eastAsia="en-ZA"/>
              </w:rPr>
            </w:pPr>
            <w:r w:rsidRPr="001912D8">
              <w:rPr>
                <w:color w:val="000000"/>
                <w:sz w:val="20"/>
                <w:szCs w:val="20"/>
                <w:lang w:eastAsia="en-ZA"/>
              </w:rPr>
              <w:t>Non-urgent Incidents where a work around is available and Eskom has agreed to low priority classification</w:t>
            </w:r>
            <w:r w:rsidR="00163523">
              <w:rPr>
                <w:color w:val="000000"/>
                <w:sz w:val="20"/>
                <w:szCs w:val="20"/>
                <w:lang w:eastAsia="en-ZA"/>
              </w:rPr>
              <w:t>.</w:t>
            </w:r>
          </w:p>
        </w:tc>
      </w:tr>
    </w:tbl>
    <w:p w14:paraId="317DDDCC" w14:textId="77777777" w:rsidR="00BF2993" w:rsidRPr="00BF2993" w:rsidRDefault="00BF2993" w:rsidP="00BF2993">
      <w:pPr>
        <w:pStyle w:val="BodyText"/>
      </w:pPr>
    </w:p>
    <w:p w14:paraId="763169CF" w14:textId="77777777" w:rsidR="00471C00" w:rsidRDefault="00471C00" w:rsidP="00BF2993">
      <w:pPr>
        <w:pStyle w:val="Caption"/>
      </w:pPr>
    </w:p>
    <w:p w14:paraId="1F70B707" w14:textId="77777777" w:rsidR="00471C00" w:rsidRDefault="00471C00" w:rsidP="00BF2993">
      <w:pPr>
        <w:pStyle w:val="Caption"/>
      </w:pPr>
    </w:p>
    <w:p w14:paraId="44B2B52C" w14:textId="60B51EF0" w:rsidR="00BF2993" w:rsidRPr="00BF2993" w:rsidRDefault="00BF2993" w:rsidP="00BF2993">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8</w:t>
      </w:r>
      <w:r w:rsidR="006F68EA">
        <w:rPr>
          <w:noProof/>
        </w:rPr>
        <w:fldChar w:fldCharType="end"/>
      </w:r>
      <w:r>
        <w:t xml:space="preserve">: Incident and Problem Management Roles and Responsibilities </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BF2993" w:rsidRPr="001912D8" w14:paraId="10CA5432" w14:textId="77777777" w:rsidTr="00B118C4">
        <w:tc>
          <w:tcPr>
            <w:tcW w:w="6955" w:type="dxa"/>
            <w:shd w:val="clear" w:color="auto" w:fill="BFBFBF" w:themeFill="background1" w:themeFillShade="BF"/>
          </w:tcPr>
          <w:p w14:paraId="16DD3F90" w14:textId="77777777" w:rsidR="00BF2993" w:rsidRPr="001912D8" w:rsidRDefault="00BF2993" w:rsidP="00B118C4">
            <w:pPr>
              <w:pStyle w:val="RolesTableText1"/>
              <w:numPr>
                <w:ilvl w:val="0"/>
                <w:numId w:val="0"/>
              </w:numPr>
              <w:spacing w:line="360" w:lineRule="auto"/>
              <w:ind w:left="360" w:hanging="360"/>
              <w:rPr>
                <w:b/>
                <w:szCs w:val="20"/>
              </w:rPr>
            </w:pPr>
            <w:r w:rsidRPr="001912D8">
              <w:rPr>
                <w:b/>
                <w:szCs w:val="20"/>
              </w:rPr>
              <w:t>Incident and Problem Management Roles and Responsibilities</w:t>
            </w:r>
          </w:p>
        </w:tc>
        <w:tc>
          <w:tcPr>
            <w:tcW w:w="1260" w:type="dxa"/>
            <w:shd w:val="clear" w:color="auto" w:fill="BFBFBF" w:themeFill="background1" w:themeFillShade="BF"/>
          </w:tcPr>
          <w:p w14:paraId="40DC4457" w14:textId="77777777" w:rsidR="00BF2993" w:rsidRPr="001912D8" w:rsidRDefault="00321D3F" w:rsidP="00B118C4">
            <w:pPr>
              <w:pStyle w:val="TableText"/>
              <w:jc w:val="center"/>
              <w:rPr>
                <w:szCs w:val="20"/>
              </w:rPr>
            </w:pPr>
            <w:r>
              <w:rPr>
                <w:b/>
                <w:szCs w:val="20"/>
              </w:rPr>
              <w:t>Supplier</w:t>
            </w:r>
          </w:p>
        </w:tc>
        <w:tc>
          <w:tcPr>
            <w:tcW w:w="1350" w:type="dxa"/>
            <w:shd w:val="clear" w:color="auto" w:fill="BFBFBF" w:themeFill="background1" w:themeFillShade="BF"/>
          </w:tcPr>
          <w:p w14:paraId="5D368CF4" w14:textId="77777777" w:rsidR="00BF2993" w:rsidRPr="001912D8" w:rsidRDefault="00BF2993" w:rsidP="00B118C4">
            <w:pPr>
              <w:pStyle w:val="TableText"/>
              <w:jc w:val="center"/>
              <w:rPr>
                <w:szCs w:val="20"/>
              </w:rPr>
            </w:pPr>
            <w:r w:rsidRPr="001912D8">
              <w:rPr>
                <w:b/>
                <w:szCs w:val="20"/>
              </w:rPr>
              <w:t>Eskom</w:t>
            </w:r>
          </w:p>
        </w:tc>
      </w:tr>
      <w:tr w:rsidR="00BF2993" w:rsidRPr="001912D8" w14:paraId="09AD4AA5" w14:textId="77777777" w:rsidTr="00B118C4">
        <w:tc>
          <w:tcPr>
            <w:tcW w:w="6955" w:type="dxa"/>
            <w:shd w:val="clear" w:color="auto" w:fill="auto"/>
          </w:tcPr>
          <w:p w14:paraId="3D0CB6B0" w14:textId="765DC7A7" w:rsidR="00BF2993" w:rsidRPr="0065586F" w:rsidRDefault="00BF2993" w:rsidP="00056CEA">
            <w:pPr>
              <w:pStyle w:val="RolesTableText1"/>
              <w:numPr>
                <w:ilvl w:val="0"/>
                <w:numId w:val="50"/>
              </w:numPr>
              <w:spacing w:before="240" w:line="360" w:lineRule="auto"/>
              <w:rPr>
                <w:szCs w:val="20"/>
              </w:rPr>
            </w:pPr>
            <w:r w:rsidRPr="0065586F">
              <w:rPr>
                <w:szCs w:val="20"/>
              </w:rPr>
              <w:t>Provide Incident determination, resolution and reporting</w:t>
            </w:r>
            <w:r w:rsidR="00E56E29">
              <w:rPr>
                <w:szCs w:val="20"/>
              </w:rPr>
              <w:t>.</w:t>
            </w:r>
          </w:p>
        </w:tc>
        <w:tc>
          <w:tcPr>
            <w:tcW w:w="1260" w:type="dxa"/>
            <w:shd w:val="clear" w:color="auto" w:fill="auto"/>
            <w:vAlign w:val="center"/>
          </w:tcPr>
          <w:p w14:paraId="2BC96471"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681F091B"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78E424C7" w14:textId="77777777" w:rsidTr="00B118C4">
        <w:tc>
          <w:tcPr>
            <w:tcW w:w="6955" w:type="dxa"/>
            <w:shd w:val="clear" w:color="auto" w:fill="auto"/>
          </w:tcPr>
          <w:p w14:paraId="58155CC1" w14:textId="77777777" w:rsidR="00BF2993" w:rsidRPr="001912D8" w:rsidRDefault="00BF2993" w:rsidP="00B118C4">
            <w:pPr>
              <w:pStyle w:val="RolesTableText1"/>
              <w:spacing w:before="240" w:line="360" w:lineRule="auto"/>
              <w:rPr>
                <w:szCs w:val="20"/>
              </w:rPr>
            </w:pPr>
            <w:r w:rsidRPr="001912D8">
              <w:rPr>
                <w:szCs w:val="20"/>
              </w:rPr>
              <w:t xml:space="preserve">Conduct root-cause analysis of outages, propose mitigation measures and provide Resolution details as per Eskom’s Policies (currently required for high severity Incidents (P1 as well as P2) on critical </w:t>
            </w:r>
            <w:r w:rsidR="00E56E29">
              <w:rPr>
                <w:szCs w:val="20"/>
              </w:rPr>
              <w:t>systems</w:t>
            </w:r>
            <w:r w:rsidRPr="001912D8">
              <w:rPr>
                <w:szCs w:val="20"/>
              </w:rPr>
              <w:t>).  This may also be requested on an ad hoc basis for other Incidents where Eskom deems it to be necessary</w:t>
            </w:r>
            <w:r>
              <w:rPr>
                <w:szCs w:val="20"/>
              </w:rPr>
              <w:t>.</w:t>
            </w:r>
          </w:p>
        </w:tc>
        <w:tc>
          <w:tcPr>
            <w:tcW w:w="1260" w:type="dxa"/>
            <w:shd w:val="clear" w:color="auto" w:fill="auto"/>
            <w:vAlign w:val="center"/>
          </w:tcPr>
          <w:p w14:paraId="46943686"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3EFC876D"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1EDE5C63" w14:textId="77777777" w:rsidTr="00B118C4">
        <w:tc>
          <w:tcPr>
            <w:tcW w:w="6955" w:type="dxa"/>
            <w:shd w:val="clear" w:color="auto" w:fill="auto"/>
          </w:tcPr>
          <w:p w14:paraId="6363F1BC" w14:textId="77777777" w:rsidR="00BF2993" w:rsidRPr="001912D8" w:rsidRDefault="00BF2993" w:rsidP="00B118C4">
            <w:pPr>
              <w:pStyle w:val="RolesTableText1"/>
              <w:spacing w:before="240" w:line="360" w:lineRule="auto"/>
              <w:rPr>
                <w:szCs w:val="20"/>
              </w:rPr>
            </w:pPr>
            <w:r w:rsidRPr="001912D8">
              <w:rPr>
                <w:szCs w:val="20"/>
              </w:rPr>
              <w:t>Assist in Resolution of cross functional problems and participate in problem management task teams (following ITIL problem management framework)</w:t>
            </w:r>
            <w:r>
              <w:rPr>
                <w:szCs w:val="20"/>
              </w:rPr>
              <w:t>.</w:t>
            </w:r>
          </w:p>
        </w:tc>
        <w:tc>
          <w:tcPr>
            <w:tcW w:w="1260" w:type="dxa"/>
            <w:shd w:val="clear" w:color="auto" w:fill="auto"/>
            <w:vAlign w:val="center"/>
          </w:tcPr>
          <w:p w14:paraId="0C3D947D"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3176350F"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62075971" w14:textId="77777777" w:rsidTr="00B118C4">
        <w:tc>
          <w:tcPr>
            <w:tcW w:w="6955" w:type="dxa"/>
            <w:shd w:val="clear" w:color="auto" w:fill="auto"/>
          </w:tcPr>
          <w:p w14:paraId="538B16EF" w14:textId="77777777" w:rsidR="00BF2993" w:rsidRPr="001912D8" w:rsidRDefault="00BF2993" w:rsidP="00B118C4">
            <w:pPr>
              <w:pStyle w:val="RolesTableText1"/>
              <w:spacing w:before="240" w:line="360" w:lineRule="auto"/>
              <w:rPr>
                <w:szCs w:val="20"/>
              </w:rPr>
            </w:pPr>
            <w:r w:rsidRPr="001912D8">
              <w:rPr>
                <w:szCs w:val="20"/>
              </w:rPr>
              <w:t>Actively participate in Incident and Problem management for Server, Storage and Backup related problems</w:t>
            </w:r>
            <w:r>
              <w:rPr>
                <w:szCs w:val="20"/>
              </w:rPr>
              <w:t>.</w:t>
            </w:r>
          </w:p>
        </w:tc>
        <w:tc>
          <w:tcPr>
            <w:tcW w:w="1260" w:type="dxa"/>
            <w:shd w:val="clear" w:color="auto" w:fill="auto"/>
            <w:vAlign w:val="center"/>
          </w:tcPr>
          <w:p w14:paraId="19FBA7EB"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666594B9"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77F31F4D" w14:textId="77777777" w:rsidTr="00B118C4">
        <w:tc>
          <w:tcPr>
            <w:tcW w:w="6955" w:type="dxa"/>
            <w:shd w:val="clear" w:color="auto" w:fill="auto"/>
          </w:tcPr>
          <w:p w14:paraId="4EFF34E4" w14:textId="77777777" w:rsidR="00BF2993" w:rsidRPr="001912D8" w:rsidRDefault="00BF2993" w:rsidP="00B118C4">
            <w:pPr>
              <w:pStyle w:val="RolesTableText1"/>
              <w:spacing w:before="240" w:line="360" w:lineRule="auto"/>
              <w:rPr>
                <w:szCs w:val="20"/>
              </w:rPr>
            </w:pPr>
            <w:r w:rsidRPr="001912D8">
              <w:rPr>
                <w:szCs w:val="20"/>
              </w:rPr>
              <w:t xml:space="preserve">Troubleshoot </w:t>
            </w:r>
            <w:r w:rsidR="00E56E29">
              <w:rPr>
                <w:szCs w:val="20"/>
              </w:rPr>
              <w:t>infrastructure</w:t>
            </w:r>
            <w:r w:rsidRPr="001912D8">
              <w:rPr>
                <w:szCs w:val="20"/>
              </w:rPr>
              <w:t xml:space="preserve"> issues (including network, performance and security issues)</w:t>
            </w:r>
            <w:r>
              <w:rPr>
                <w:szCs w:val="20"/>
              </w:rPr>
              <w:t>.</w:t>
            </w:r>
          </w:p>
        </w:tc>
        <w:tc>
          <w:tcPr>
            <w:tcW w:w="1260" w:type="dxa"/>
            <w:shd w:val="clear" w:color="auto" w:fill="auto"/>
            <w:vAlign w:val="center"/>
          </w:tcPr>
          <w:p w14:paraId="2F9CFDCC"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34C15553"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65703048" w14:textId="77777777" w:rsidTr="00B118C4">
        <w:tc>
          <w:tcPr>
            <w:tcW w:w="6955" w:type="dxa"/>
            <w:shd w:val="clear" w:color="auto" w:fill="auto"/>
          </w:tcPr>
          <w:p w14:paraId="4504B81F" w14:textId="77777777" w:rsidR="00BF2993" w:rsidRPr="001912D8" w:rsidRDefault="00BF2993" w:rsidP="00B118C4">
            <w:pPr>
              <w:pStyle w:val="RolesTableText1"/>
              <w:spacing w:before="240" w:line="360" w:lineRule="auto"/>
              <w:rPr>
                <w:szCs w:val="20"/>
              </w:rPr>
            </w:pPr>
            <w:r w:rsidRPr="001912D8">
              <w:rPr>
                <w:szCs w:val="20"/>
              </w:rPr>
              <w:t>The objective of the troubleshooting above is to identify if the issue is an application level issue, a</w:t>
            </w:r>
            <w:r w:rsidR="006F4F5D">
              <w:rPr>
                <w:szCs w:val="20"/>
              </w:rPr>
              <w:t>n</w:t>
            </w:r>
            <w:r w:rsidRPr="001912D8">
              <w:rPr>
                <w:szCs w:val="20"/>
              </w:rPr>
              <w:t xml:space="preserve"> </w:t>
            </w:r>
            <w:r w:rsidR="00E56E29">
              <w:rPr>
                <w:szCs w:val="20"/>
              </w:rPr>
              <w:t>infrastructure</w:t>
            </w:r>
            <w:r w:rsidRPr="001912D8">
              <w:rPr>
                <w:szCs w:val="20"/>
              </w:rPr>
              <w:t xml:space="preserve"> issue or an issue in an external service (e.g. LAN, WAN etc.)</w:t>
            </w:r>
          </w:p>
        </w:tc>
        <w:tc>
          <w:tcPr>
            <w:tcW w:w="1260" w:type="dxa"/>
            <w:shd w:val="clear" w:color="auto" w:fill="auto"/>
            <w:vAlign w:val="center"/>
          </w:tcPr>
          <w:p w14:paraId="61184D82"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7C6262AB"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7384CFAC" w14:textId="77777777" w:rsidTr="00B118C4">
        <w:tc>
          <w:tcPr>
            <w:tcW w:w="6955" w:type="dxa"/>
            <w:shd w:val="clear" w:color="auto" w:fill="auto"/>
          </w:tcPr>
          <w:p w14:paraId="1BF9253B" w14:textId="77777777" w:rsidR="00BF2993" w:rsidRPr="001912D8" w:rsidRDefault="00BF2993" w:rsidP="00B118C4">
            <w:pPr>
              <w:pStyle w:val="RolesTableText1"/>
              <w:spacing w:after="240" w:line="360" w:lineRule="auto"/>
              <w:rPr>
                <w:szCs w:val="20"/>
              </w:rPr>
            </w:pPr>
            <w:r w:rsidRPr="001912D8">
              <w:rPr>
                <w:szCs w:val="20"/>
              </w:rPr>
              <w:t>There are three possible outcomes of the troubleshooting activity:</w:t>
            </w:r>
          </w:p>
          <w:p w14:paraId="40161190" w14:textId="77777777" w:rsidR="00BF2993" w:rsidRPr="001912D8" w:rsidRDefault="00BF2993" w:rsidP="00B118C4">
            <w:pPr>
              <w:pStyle w:val="RolesTableText2"/>
              <w:spacing w:after="240" w:line="360" w:lineRule="auto"/>
              <w:rPr>
                <w:szCs w:val="20"/>
              </w:rPr>
            </w:pPr>
            <w:r w:rsidRPr="001912D8">
              <w:rPr>
                <w:szCs w:val="20"/>
              </w:rPr>
              <w:lastRenderedPageBreak/>
              <w:t>If issue is a</w:t>
            </w:r>
            <w:r w:rsidR="006F4F5D">
              <w:rPr>
                <w:szCs w:val="20"/>
              </w:rPr>
              <w:t>n</w:t>
            </w:r>
            <w:r w:rsidRPr="001912D8">
              <w:rPr>
                <w:szCs w:val="20"/>
              </w:rPr>
              <w:t xml:space="preserve"> </w:t>
            </w:r>
            <w:r w:rsidR="00E56E29">
              <w:rPr>
                <w:szCs w:val="20"/>
              </w:rPr>
              <w:t>infrastructure</w:t>
            </w:r>
            <w:r w:rsidRPr="001912D8">
              <w:rPr>
                <w:szCs w:val="20"/>
              </w:rPr>
              <w:t xml:space="preserve"> issue, then it has to be solved by </w:t>
            </w:r>
            <w:r w:rsidR="00E56E29">
              <w:rPr>
                <w:szCs w:val="20"/>
              </w:rPr>
              <w:t xml:space="preserve">the </w:t>
            </w:r>
            <w:r w:rsidR="00E86462">
              <w:rPr>
                <w:szCs w:val="20"/>
              </w:rPr>
              <w:t>Supplier</w:t>
            </w:r>
            <w:r w:rsidR="00E56E29">
              <w:rPr>
                <w:szCs w:val="20"/>
              </w:rPr>
              <w:t>.</w:t>
            </w:r>
            <w:r w:rsidRPr="001912D8">
              <w:rPr>
                <w:szCs w:val="20"/>
              </w:rPr>
              <w:t xml:space="preserve"> </w:t>
            </w:r>
          </w:p>
          <w:p w14:paraId="29ACA5F1" w14:textId="77777777" w:rsidR="00BF2993" w:rsidRPr="001912D8" w:rsidRDefault="00BF2993" w:rsidP="00B118C4">
            <w:pPr>
              <w:pStyle w:val="RolesTableText2"/>
              <w:spacing w:after="240" w:line="360" w:lineRule="auto"/>
              <w:rPr>
                <w:szCs w:val="20"/>
              </w:rPr>
            </w:pPr>
            <w:r w:rsidRPr="001912D8">
              <w:rPr>
                <w:szCs w:val="20"/>
              </w:rPr>
              <w:t xml:space="preserve">If the issue is an external service issue, the </w:t>
            </w:r>
            <w:r w:rsidR="00E86462">
              <w:rPr>
                <w:szCs w:val="20"/>
              </w:rPr>
              <w:t>Supplier</w:t>
            </w:r>
            <w:r w:rsidRPr="001912D8">
              <w:rPr>
                <w:szCs w:val="20"/>
              </w:rPr>
              <w:t xml:space="preserve"> has to inform the relevant Eskom </w:t>
            </w:r>
            <w:r w:rsidR="00E56E29">
              <w:rPr>
                <w:szCs w:val="20"/>
              </w:rPr>
              <w:t>Supplier</w:t>
            </w:r>
            <w:r w:rsidRPr="001912D8">
              <w:rPr>
                <w:szCs w:val="20"/>
              </w:rPr>
              <w:t xml:space="preserve">, where after it will be solved by the relevant Eskom </w:t>
            </w:r>
            <w:r w:rsidR="00E56E29">
              <w:rPr>
                <w:szCs w:val="20"/>
              </w:rPr>
              <w:t>Supplier.</w:t>
            </w:r>
          </w:p>
          <w:p w14:paraId="5F66E637" w14:textId="77777777" w:rsidR="00BF2993" w:rsidRPr="001912D8" w:rsidRDefault="00BF2993" w:rsidP="00B118C4">
            <w:pPr>
              <w:pStyle w:val="RolesTableText2"/>
              <w:spacing w:after="240" w:line="360" w:lineRule="auto"/>
              <w:rPr>
                <w:szCs w:val="20"/>
              </w:rPr>
            </w:pPr>
            <w:r w:rsidRPr="001912D8">
              <w:rPr>
                <w:szCs w:val="20"/>
              </w:rPr>
              <w:t xml:space="preserve">If the issue is an application level issue, then </w:t>
            </w:r>
            <w:r w:rsidR="00E86462">
              <w:rPr>
                <w:szCs w:val="20"/>
              </w:rPr>
              <w:t>Supplier</w:t>
            </w:r>
            <w:r w:rsidRPr="001912D8">
              <w:rPr>
                <w:szCs w:val="20"/>
              </w:rPr>
              <w:t xml:space="preserve"> will assist to identify and implement quick turnaround solutions (a work around) on the </w:t>
            </w:r>
            <w:r w:rsidR="00E56E29">
              <w:rPr>
                <w:szCs w:val="20"/>
              </w:rPr>
              <w:t>infrastructure</w:t>
            </w:r>
            <w:r w:rsidRPr="001912D8">
              <w:rPr>
                <w:szCs w:val="20"/>
              </w:rPr>
              <w:t xml:space="preserve"> support side (i.e. a turnaround activity that requires less than 2 (two) hours of effort typically). If this is not possible, the troubleshooting activity will be closed. Eskom may then have to request a Change Request to deliver the intermediate fix under the Change Management Procedure. Eskom may, however, still require expertise and assistance from the </w:t>
            </w:r>
            <w:r w:rsidR="00E86462">
              <w:rPr>
                <w:szCs w:val="20"/>
              </w:rPr>
              <w:t>Supplier</w:t>
            </w:r>
            <w:r w:rsidRPr="001912D8">
              <w:rPr>
                <w:szCs w:val="20"/>
              </w:rPr>
              <w:t xml:space="preserve"> to support more complex troubleshooting.</w:t>
            </w:r>
          </w:p>
        </w:tc>
        <w:tc>
          <w:tcPr>
            <w:tcW w:w="1260" w:type="dxa"/>
            <w:shd w:val="clear" w:color="auto" w:fill="auto"/>
            <w:vAlign w:val="center"/>
          </w:tcPr>
          <w:p w14:paraId="099AB9C1" w14:textId="77777777" w:rsidR="00BF2993" w:rsidRPr="001912D8" w:rsidRDefault="00BF2993" w:rsidP="00B118C4">
            <w:pPr>
              <w:pStyle w:val="TableText"/>
              <w:jc w:val="center"/>
              <w:rPr>
                <w:szCs w:val="20"/>
              </w:rPr>
            </w:pPr>
            <w:r w:rsidRPr="001912D8">
              <w:rPr>
                <w:szCs w:val="20"/>
              </w:rPr>
              <w:lastRenderedPageBreak/>
              <w:t>R, A</w:t>
            </w:r>
          </w:p>
        </w:tc>
        <w:tc>
          <w:tcPr>
            <w:tcW w:w="1350" w:type="dxa"/>
            <w:shd w:val="clear" w:color="auto" w:fill="auto"/>
            <w:vAlign w:val="center"/>
          </w:tcPr>
          <w:p w14:paraId="0FD4D890" w14:textId="77777777" w:rsidR="00BF2993" w:rsidRPr="001912D8" w:rsidRDefault="00BF2993" w:rsidP="00B118C4">
            <w:pPr>
              <w:pStyle w:val="TableText"/>
              <w:jc w:val="center"/>
              <w:rPr>
                <w:szCs w:val="20"/>
              </w:rPr>
            </w:pPr>
            <w:r w:rsidRPr="001912D8">
              <w:rPr>
                <w:szCs w:val="20"/>
              </w:rPr>
              <w:t>I</w:t>
            </w:r>
          </w:p>
        </w:tc>
      </w:tr>
    </w:tbl>
    <w:p w14:paraId="491FDEA3" w14:textId="77777777" w:rsidR="00BF2993" w:rsidRDefault="00BF2993" w:rsidP="00BF2993">
      <w:pPr>
        <w:pStyle w:val="BodyText"/>
      </w:pPr>
    </w:p>
    <w:p w14:paraId="66ACF572" w14:textId="77777777" w:rsidR="00BF2993" w:rsidRPr="000B6DAC" w:rsidRDefault="00BF2993" w:rsidP="00BF2993">
      <w:pPr>
        <w:pStyle w:val="Heading2"/>
      </w:pPr>
      <w:bookmarkStart w:id="21" w:name="_Toc95145705"/>
      <w:r w:rsidRPr="000B6DAC">
        <w:t>Information Security Management Services</w:t>
      </w:r>
      <w:bookmarkEnd w:id="21"/>
      <w:r w:rsidRPr="000B6DAC">
        <w:t xml:space="preserve"> </w:t>
      </w:r>
    </w:p>
    <w:p w14:paraId="1450F547" w14:textId="77777777" w:rsidR="00BF2993" w:rsidRPr="00F706A6" w:rsidRDefault="00BF2993" w:rsidP="00BF2993">
      <w:pPr>
        <w:spacing w:line="360" w:lineRule="auto"/>
        <w:rPr>
          <w:szCs w:val="22"/>
        </w:rPr>
      </w:pPr>
      <w:r w:rsidRPr="00F706A6">
        <w:rPr>
          <w:szCs w:val="22"/>
        </w:rPr>
        <w:t xml:space="preserve">Information Security Management Services provide security related </w:t>
      </w:r>
      <w:r w:rsidR="00D928DE" w:rsidRPr="00F706A6">
        <w:rPr>
          <w:szCs w:val="22"/>
        </w:rPr>
        <w:t>s</w:t>
      </w:r>
      <w:r w:rsidRPr="00F706A6">
        <w:rPr>
          <w:szCs w:val="22"/>
        </w:rPr>
        <w:t>ervices that cut across an organisation’s</w:t>
      </w:r>
      <w:r w:rsidR="00D928DE" w:rsidRPr="00F706A6">
        <w:rPr>
          <w:szCs w:val="22"/>
        </w:rPr>
        <w:t xml:space="preserve"> business and IT </w:t>
      </w:r>
      <w:r w:rsidRPr="00F706A6">
        <w:rPr>
          <w:szCs w:val="22"/>
        </w:rPr>
        <w:t>environment to help safeguard and maintain the confidentiality, integrity and availability of information. This section should be read in conjunction with the agreed RASCI.</w:t>
      </w:r>
    </w:p>
    <w:p w14:paraId="00DE56A0" w14:textId="77777777" w:rsidR="00BF2993" w:rsidRPr="00F706A6" w:rsidRDefault="00BF2993" w:rsidP="00BF2993">
      <w:pPr>
        <w:rPr>
          <w:szCs w:val="22"/>
        </w:rPr>
      </w:pPr>
    </w:p>
    <w:p w14:paraId="6CADE395" w14:textId="77777777" w:rsidR="00BF2993" w:rsidRPr="00F706A6" w:rsidRDefault="00BF2993"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rPr>
          <w:szCs w:val="22"/>
        </w:rPr>
      </w:pPr>
      <w:r w:rsidRPr="00F706A6">
        <w:rPr>
          <w:szCs w:val="22"/>
        </w:rPr>
        <w:t>The Patch Management Service provides for the distribution, management, monitoring and feedback function of patch updates throughout Eskom</w:t>
      </w:r>
      <w:r w:rsidR="00D928DE" w:rsidRPr="00F706A6">
        <w:rPr>
          <w:szCs w:val="22"/>
        </w:rPr>
        <w:t xml:space="preserve">’s IT </w:t>
      </w:r>
      <w:r w:rsidR="00FE0552" w:rsidRPr="00F706A6">
        <w:rPr>
          <w:szCs w:val="22"/>
        </w:rPr>
        <w:t xml:space="preserve">infrastructure </w:t>
      </w:r>
      <w:r w:rsidR="00D928DE" w:rsidRPr="00F706A6">
        <w:rPr>
          <w:szCs w:val="22"/>
        </w:rPr>
        <w:t>environment</w:t>
      </w:r>
      <w:r w:rsidRPr="00F706A6">
        <w:rPr>
          <w:szCs w:val="22"/>
        </w:rPr>
        <w:t>.</w:t>
      </w:r>
      <w:r w:rsidR="003B1D0E">
        <w:rPr>
          <w:szCs w:val="22"/>
        </w:rPr>
        <w:t xml:space="preserve"> </w:t>
      </w:r>
      <w:r w:rsidRPr="00F706A6">
        <w:rPr>
          <w:szCs w:val="22"/>
        </w:rPr>
        <w:t xml:space="preserve">This Service applies to the server operating system level.  </w:t>
      </w:r>
    </w:p>
    <w:p w14:paraId="6600B274" w14:textId="430B5DAC" w:rsidR="00BF2993" w:rsidRPr="00F706A6" w:rsidRDefault="00BF2993"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rPr>
          <w:szCs w:val="22"/>
        </w:rPr>
      </w:pPr>
      <w:r w:rsidRPr="00F706A6">
        <w:rPr>
          <w:szCs w:val="22"/>
        </w:rPr>
        <w:t>The Anti-</w:t>
      </w:r>
      <w:r w:rsidR="00D928DE" w:rsidRPr="00F706A6">
        <w:rPr>
          <w:szCs w:val="22"/>
        </w:rPr>
        <w:t>M</w:t>
      </w:r>
      <w:r w:rsidRPr="00F706A6">
        <w:rPr>
          <w:szCs w:val="22"/>
        </w:rPr>
        <w:t>alware Management Service provides for the distribution, centralised management, monitoring and feedback function of anti-malware signature files</w:t>
      </w:r>
      <w:r w:rsidR="00FE0552" w:rsidRPr="00F706A6">
        <w:rPr>
          <w:szCs w:val="22"/>
        </w:rPr>
        <w:t xml:space="preserve"> and updates</w:t>
      </w:r>
      <w:r w:rsidRPr="00F706A6">
        <w:rPr>
          <w:szCs w:val="22"/>
        </w:rPr>
        <w:t xml:space="preserve"> throughout Eskom</w:t>
      </w:r>
      <w:r w:rsidR="00FE0552" w:rsidRPr="00F706A6">
        <w:rPr>
          <w:szCs w:val="22"/>
        </w:rPr>
        <w:t xml:space="preserve">’s IT infrastructure </w:t>
      </w:r>
      <w:r w:rsidR="00172812" w:rsidRPr="00F706A6">
        <w:rPr>
          <w:szCs w:val="22"/>
        </w:rPr>
        <w:t>environment</w:t>
      </w:r>
      <w:r w:rsidR="00172812">
        <w:rPr>
          <w:szCs w:val="22"/>
        </w:rPr>
        <w:t>.</w:t>
      </w:r>
      <w:r w:rsidRPr="00F706A6">
        <w:rPr>
          <w:szCs w:val="22"/>
        </w:rPr>
        <w:t xml:space="preserve">  Anti-malware includes, but is not limited to Anti-virus,</w:t>
      </w:r>
      <w:r w:rsidR="00E73A5C" w:rsidRPr="00F706A6">
        <w:rPr>
          <w:szCs w:val="22"/>
        </w:rPr>
        <w:t xml:space="preserve"> Host Intrusion Detection and Prevention System, Host-based firewall and advanced persistent threat protection.</w:t>
      </w:r>
      <w:r w:rsidRPr="00F706A6">
        <w:rPr>
          <w:szCs w:val="22"/>
        </w:rPr>
        <w:t xml:space="preserve"> </w:t>
      </w:r>
    </w:p>
    <w:p w14:paraId="43CB041A" w14:textId="77777777" w:rsidR="00E73A5C" w:rsidRPr="00F706A6" w:rsidRDefault="00E73A5C"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rPr>
          <w:szCs w:val="22"/>
        </w:rPr>
      </w:pPr>
      <w:r w:rsidRPr="00F706A6">
        <w:rPr>
          <w:szCs w:val="22"/>
        </w:rPr>
        <w:t>The Vulnerability Management Service provides for identification, classification, remediation and mitigation of vulnerabilities.</w:t>
      </w:r>
    </w:p>
    <w:p w14:paraId="5E692BDD" w14:textId="77777777" w:rsidR="00BF2993" w:rsidRPr="00F706A6" w:rsidRDefault="00BF2993"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rPr>
          <w:szCs w:val="22"/>
        </w:rPr>
      </w:pPr>
      <w:r w:rsidRPr="00F706A6">
        <w:rPr>
          <w:szCs w:val="22"/>
        </w:rPr>
        <w:lastRenderedPageBreak/>
        <w:t xml:space="preserve">This Service </w:t>
      </w:r>
      <w:r w:rsidR="007875EA">
        <w:rPr>
          <w:szCs w:val="22"/>
        </w:rPr>
        <w:t xml:space="preserve">should also </w:t>
      </w:r>
      <w:r w:rsidRPr="00F706A6">
        <w:rPr>
          <w:szCs w:val="22"/>
        </w:rPr>
        <w:t>provide for expert consultation by the</w:t>
      </w:r>
      <w:r w:rsidR="006F4F5D">
        <w:rPr>
          <w:szCs w:val="22"/>
        </w:rPr>
        <w:t xml:space="preserve"> </w:t>
      </w:r>
      <w:r w:rsidR="00321D3F">
        <w:rPr>
          <w:szCs w:val="22"/>
        </w:rPr>
        <w:t>Supplier</w:t>
      </w:r>
      <w:r w:rsidRPr="00F706A6">
        <w:rPr>
          <w:szCs w:val="22"/>
        </w:rPr>
        <w:t xml:space="preserve"> in respect of the various Information Security Services offered by the </w:t>
      </w:r>
      <w:r w:rsidR="00321D3F">
        <w:rPr>
          <w:szCs w:val="22"/>
        </w:rPr>
        <w:t>Supplier</w:t>
      </w:r>
      <w:r w:rsidR="000A34E7">
        <w:rPr>
          <w:szCs w:val="22"/>
        </w:rPr>
        <w:t xml:space="preserve"> </w:t>
      </w:r>
      <w:r w:rsidRPr="00F706A6">
        <w:rPr>
          <w:szCs w:val="22"/>
        </w:rPr>
        <w:t>in its security catalogue.</w:t>
      </w:r>
    </w:p>
    <w:p w14:paraId="03C4B600" w14:textId="77777777" w:rsidR="00BF2993" w:rsidRDefault="00BF2993" w:rsidP="00BF2993">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9</w:t>
      </w:r>
      <w:r w:rsidR="006F68EA">
        <w:rPr>
          <w:noProof/>
        </w:rPr>
        <w:fldChar w:fldCharType="end"/>
      </w:r>
      <w:r>
        <w:t>: Information Security Management Roles and Responsibilities</w:t>
      </w:r>
    </w:p>
    <w:tbl>
      <w:tblPr>
        <w:tblStyle w:val="TableGrid"/>
        <w:tblW w:w="0" w:type="auto"/>
        <w:tblLook w:val="04A0" w:firstRow="1" w:lastRow="0" w:firstColumn="1" w:lastColumn="0" w:noHBand="0" w:noVBand="1"/>
      </w:tblPr>
      <w:tblGrid>
        <w:gridCol w:w="7194"/>
        <w:gridCol w:w="1350"/>
        <w:gridCol w:w="1084"/>
      </w:tblGrid>
      <w:tr w:rsidR="00BF2993" w:rsidRPr="001912D8" w14:paraId="6B7C2BD9" w14:textId="77777777" w:rsidTr="00F706A6">
        <w:tc>
          <w:tcPr>
            <w:tcW w:w="7194" w:type="dxa"/>
            <w:shd w:val="clear" w:color="auto" w:fill="BFBFBF" w:themeFill="background1" w:themeFillShade="BF"/>
          </w:tcPr>
          <w:p w14:paraId="2C86C304" w14:textId="77777777" w:rsidR="00BF2993" w:rsidRPr="001912D8" w:rsidRDefault="00BF2993" w:rsidP="00B118C4">
            <w:pPr>
              <w:pStyle w:val="RolesTableText1"/>
              <w:numPr>
                <w:ilvl w:val="0"/>
                <w:numId w:val="0"/>
              </w:numPr>
              <w:spacing w:line="360" w:lineRule="auto"/>
              <w:ind w:left="360" w:hanging="360"/>
              <w:rPr>
                <w:b/>
                <w:szCs w:val="20"/>
              </w:rPr>
            </w:pPr>
            <w:r w:rsidRPr="001912D8">
              <w:rPr>
                <w:b/>
                <w:szCs w:val="20"/>
              </w:rPr>
              <w:t>Patch Management Services Roles and Responsibilities</w:t>
            </w:r>
          </w:p>
        </w:tc>
        <w:tc>
          <w:tcPr>
            <w:tcW w:w="1350" w:type="dxa"/>
            <w:shd w:val="clear" w:color="auto" w:fill="BFBFBF" w:themeFill="background1" w:themeFillShade="BF"/>
          </w:tcPr>
          <w:p w14:paraId="48F43FF4" w14:textId="77777777" w:rsidR="00BF2993" w:rsidRPr="001912D8" w:rsidRDefault="00321D3F" w:rsidP="00B118C4">
            <w:pPr>
              <w:pStyle w:val="TableText"/>
              <w:jc w:val="center"/>
              <w:rPr>
                <w:szCs w:val="20"/>
              </w:rPr>
            </w:pPr>
            <w:r>
              <w:rPr>
                <w:b/>
                <w:szCs w:val="20"/>
              </w:rPr>
              <w:t>Supplier</w:t>
            </w:r>
          </w:p>
        </w:tc>
        <w:tc>
          <w:tcPr>
            <w:tcW w:w="1084" w:type="dxa"/>
            <w:shd w:val="clear" w:color="auto" w:fill="BFBFBF" w:themeFill="background1" w:themeFillShade="BF"/>
          </w:tcPr>
          <w:p w14:paraId="5D4642C3" w14:textId="77777777" w:rsidR="00BF2993" w:rsidRPr="001912D8" w:rsidRDefault="00BF2993" w:rsidP="00B118C4">
            <w:pPr>
              <w:pStyle w:val="TableText"/>
              <w:jc w:val="center"/>
              <w:rPr>
                <w:szCs w:val="20"/>
              </w:rPr>
            </w:pPr>
            <w:r w:rsidRPr="001912D8">
              <w:rPr>
                <w:b/>
                <w:szCs w:val="20"/>
              </w:rPr>
              <w:t>Eskom</w:t>
            </w:r>
          </w:p>
        </w:tc>
      </w:tr>
      <w:tr w:rsidR="00BF2993" w:rsidRPr="001912D8" w14:paraId="285F780A" w14:textId="77777777" w:rsidTr="00F706A6">
        <w:tc>
          <w:tcPr>
            <w:tcW w:w="7194" w:type="dxa"/>
            <w:vAlign w:val="center"/>
          </w:tcPr>
          <w:p w14:paraId="15AB0B16" w14:textId="77777777" w:rsidR="00BF2993" w:rsidRPr="0065586F" w:rsidRDefault="00BF2993" w:rsidP="001E46EF">
            <w:pPr>
              <w:pStyle w:val="RolesTableText1"/>
              <w:numPr>
                <w:ilvl w:val="0"/>
                <w:numId w:val="51"/>
              </w:numPr>
              <w:spacing w:before="240" w:line="360" w:lineRule="auto"/>
              <w:rPr>
                <w:szCs w:val="20"/>
              </w:rPr>
            </w:pPr>
            <w:r w:rsidRPr="0065586F">
              <w:rPr>
                <w:szCs w:val="20"/>
              </w:rPr>
              <w:t>Identify, test and apply OS patches (both sec</w:t>
            </w:r>
            <w:r w:rsidR="000A34E7">
              <w:rPr>
                <w:szCs w:val="20"/>
              </w:rPr>
              <w:t xml:space="preserve">urity and critical patches) and </w:t>
            </w:r>
            <w:r w:rsidRPr="0065586F">
              <w:rPr>
                <w:szCs w:val="20"/>
              </w:rPr>
              <w:t>firmware updates according to Eskom Policies.</w:t>
            </w:r>
          </w:p>
        </w:tc>
        <w:tc>
          <w:tcPr>
            <w:tcW w:w="1350" w:type="dxa"/>
          </w:tcPr>
          <w:p w14:paraId="5DD50A28" w14:textId="77777777" w:rsidR="00BF2993" w:rsidRPr="001912D8" w:rsidRDefault="00BF2993" w:rsidP="00B118C4">
            <w:pPr>
              <w:spacing w:before="240" w:after="240" w:line="360" w:lineRule="auto"/>
              <w:rPr>
                <w:sz w:val="20"/>
                <w:szCs w:val="20"/>
              </w:rPr>
            </w:pPr>
            <w:r w:rsidRPr="001912D8">
              <w:rPr>
                <w:sz w:val="20"/>
                <w:szCs w:val="20"/>
              </w:rPr>
              <w:t>R,A</w:t>
            </w:r>
          </w:p>
        </w:tc>
        <w:tc>
          <w:tcPr>
            <w:tcW w:w="1084" w:type="dxa"/>
          </w:tcPr>
          <w:p w14:paraId="50F37F17" w14:textId="77777777" w:rsidR="00BF2993" w:rsidRPr="001912D8" w:rsidRDefault="00BF2993" w:rsidP="00B118C4">
            <w:pPr>
              <w:spacing w:before="240" w:after="240" w:line="360" w:lineRule="auto"/>
              <w:rPr>
                <w:sz w:val="20"/>
                <w:szCs w:val="20"/>
              </w:rPr>
            </w:pPr>
            <w:r w:rsidRPr="001912D8">
              <w:rPr>
                <w:sz w:val="20"/>
                <w:szCs w:val="20"/>
              </w:rPr>
              <w:t>I</w:t>
            </w:r>
          </w:p>
        </w:tc>
      </w:tr>
      <w:tr w:rsidR="00BF2993" w:rsidRPr="001912D8" w14:paraId="396159EE" w14:textId="77777777" w:rsidTr="00F706A6">
        <w:tc>
          <w:tcPr>
            <w:tcW w:w="7194" w:type="dxa"/>
          </w:tcPr>
          <w:p w14:paraId="718CD393" w14:textId="77777777" w:rsidR="00BF2993" w:rsidRPr="001912D8" w:rsidRDefault="00BF2993" w:rsidP="00F706A6">
            <w:pPr>
              <w:pStyle w:val="RolesTableText1"/>
              <w:spacing w:before="240" w:after="240" w:line="360" w:lineRule="auto"/>
              <w:rPr>
                <w:szCs w:val="20"/>
              </w:rPr>
            </w:pPr>
            <w:r w:rsidRPr="001912D8">
              <w:rPr>
                <w:szCs w:val="20"/>
              </w:rPr>
              <w:t>Track the rollout process of patches in the Eskom OS environment to ensure successful deployment. Provide for a roll back of patches if the new deployment fails. Provide feedback.</w:t>
            </w:r>
          </w:p>
        </w:tc>
        <w:tc>
          <w:tcPr>
            <w:tcW w:w="1350" w:type="dxa"/>
          </w:tcPr>
          <w:p w14:paraId="429D943B" w14:textId="77777777" w:rsidR="00BF2993" w:rsidRPr="001912D8" w:rsidRDefault="00BF2993" w:rsidP="00F706A6">
            <w:pPr>
              <w:pStyle w:val="RolesTableText2"/>
              <w:numPr>
                <w:ilvl w:val="0"/>
                <w:numId w:val="0"/>
              </w:numPr>
              <w:spacing w:before="240" w:after="240" w:line="360" w:lineRule="auto"/>
              <w:rPr>
                <w:szCs w:val="20"/>
              </w:rPr>
            </w:pPr>
            <w:r w:rsidRPr="001912D8">
              <w:rPr>
                <w:szCs w:val="20"/>
              </w:rPr>
              <w:t>R,A</w:t>
            </w:r>
          </w:p>
        </w:tc>
        <w:tc>
          <w:tcPr>
            <w:tcW w:w="1084" w:type="dxa"/>
          </w:tcPr>
          <w:p w14:paraId="324C6F94" w14:textId="77777777" w:rsidR="00BF2993" w:rsidRPr="001912D8" w:rsidRDefault="00BF2993" w:rsidP="00F706A6">
            <w:pPr>
              <w:pStyle w:val="RolesTableText2"/>
              <w:numPr>
                <w:ilvl w:val="0"/>
                <w:numId w:val="0"/>
              </w:numPr>
              <w:spacing w:before="240" w:after="240" w:line="360" w:lineRule="auto"/>
              <w:rPr>
                <w:szCs w:val="20"/>
              </w:rPr>
            </w:pPr>
            <w:r w:rsidRPr="001912D8">
              <w:rPr>
                <w:szCs w:val="20"/>
              </w:rPr>
              <w:t>C,I</w:t>
            </w:r>
          </w:p>
        </w:tc>
      </w:tr>
      <w:tr w:rsidR="00BF2993" w:rsidRPr="001912D8" w14:paraId="117C11ED" w14:textId="77777777" w:rsidTr="00E81207">
        <w:tc>
          <w:tcPr>
            <w:tcW w:w="7194" w:type="dxa"/>
            <w:tcBorders>
              <w:bottom w:val="single" w:sz="4" w:space="0" w:color="auto"/>
            </w:tcBorders>
            <w:vAlign w:val="center"/>
          </w:tcPr>
          <w:p w14:paraId="66C3DF24" w14:textId="77777777" w:rsidR="00BF2993" w:rsidRPr="001912D8" w:rsidRDefault="00BF2993" w:rsidP="00B118C4">
            <w:pPr>
              <w:pStyle w:val="RolesTableText1"/>
              <w:spacing w:before="240" w:line="360" w:lineRule="auto"/>
              <w:rPr>
                <w:szCs w:val="20"/>
              </w:rPr>
            </w:pPr>
            <w:r w:rsidRPr="001912D8">
              <w:rPr>
                <w:szCs w:val="20"/>
              </w:rPr>
              <w:t>Update the baseline of patches, and make the baseline available for the implementation of new devices.</w:t>
            </w:r>
          </w:p>
        </w:tc>
        <w:tc>
          <w:tcPr>
            <w:tcW w:w="1350" w:type="dxa"/>
            <w:tcBorders>
              <w:bottom w:val="single" w:sz="4" w:space="0" w:color="auto"/>
            </w:tcBorders>
            <w:vAlign w:val="center"/>
          </w:tcPr>
          <w:p w14:paraId="03546690"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R,A</w:t>
            </w:r>
          </w:p>
        </w:tc>
        <w:tc>
          <w:tcPr>
            <w:tcW w:w="1084" w:type="dxa"/>
            <w:tcBorders>
              <w:bottom w:val="single" w:sz="4" w:space="0" w:color="auto"/>
            </w:tcBorders>
            <w:vAlign w:val="center"/>
          </w:tcPr>
          <w:p w14:paraId="57EF46CD"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I</w:t>
            </w:r>
          </w:p>
        </w:tc>
      </w:tr>
      <w:tr w:rsidR="00C059CC" w:rsidRPr="001912D8" w14:paraId="06DAA1FA" w14:textId="77777777" w:rsidTr="00E81207">
        <w:tc>
          <w:tcPr>
            <w:tcW w:w="7194" w:type="dxa"/>
            <w:shd w:val="clear" w:color="auto" w:fill="A6A6A6" w:themeFill="background1" w:themeFillShade="A6"/>
            <w:vAlign w:val="center"/>
          </w:tcPr>
          <w:p w14:paraId="5FC86758" w14:textId="77777777" w:rsidR="00C059CC" w:rsidRPr="001912D8" w:rsidRDefault="00C059CC" w:rsidP="000A34E7">
            <w:pPr>
              <w:pStyle w:val="RolesTableText1"/>
              <w:numPr>
                <w:ilvl w:val="0"/>
                <w:numId w:val="0"/>
              </w:numPr>
              <w:spacing w:before="240" w:line="360" w:lineRule="auto"/>
              <w:ind w:left="360"/>
              <w:rPr>
                <w:szCs w:val="20"/>
              </w:rPr>
            </w:pPr>
            <w:r w:rsidRPr="000A34E7">
              <w:rPr>
                <w:rFonts w:eastAsia="Times New Roman"/>
                <w:b/>
                <w:bCs/>
                <w:sz w:val="22"/>
                <w:szCs w:val="24"/>
                <w:lang w:val="en-ZA"/>
              </w:rPr>
              <w:t>Vulnerability Management</w:t>
            </w:r>
          </w:p>
        </w:tc>
        <w:tc>
          <w:tcPr>
            <w:tcW w:w="1350" w:type="dxa"/>
            <w:shd w:val="clear" w:color="auto" w:fill="A6A6A6" w:themeFill="background1" w:themeFillShade="A6"/>
            <w:vAlign w:val="center"/>
          </w:tcPr>
          <w:p w14:paraId="2631884B" w14:textId="77777777" w:rsidR="00C059CC" w:rsidRPr="000A34E7" w:rsidRDefault="00321D3F" w:rsidP="00B118C4">
            <w:pPr>
              <w:pStyle w:val="TableContent"/>
              <w:rPr>
                <w:rFonts w:ascii="Arial" w:hAnsi="Arial" w:cs="Arial"/>
                <w:b/>
                <w:sz w:val="20"/>
                <w:szCs w:val="20"/>
              </w:rPr>
            </w:pPr>
            <w:r w:rsidRPr="000A34E7">
              <w:rPr>
                <w:rFonts w:ascii="Arial" w:hAnsi="Arial" w:cs="Arial"/>
                <w:b/>
                <w:sz w:val="20"/>
                <w:szCs w:val="20"/>
              </w:rPr>
              <w:t>Supplier</w:t>
            </w:r>
          </w:p>
        </w:tc>
        <w:tc>
          <w:tcPr>
            <w:tcW w:w="1084" w:type="dxa"/>
            <w:shd w:val="clear" w:color="auto" w:fill="A6A6A6" w:themeFill="background1" w:themeFillShade="A6"/>
            <w:vAlign w:val="center"/>
          </w:tcPr>
          <w:p w14:paraId="5546593F" w14:textId="77777777" w:rsidR="00C059CC" w:rsidRPr="000A34E7" w:rsidRDefault="00C059CC" w:rsidP="00B118C4">
            <w:pPr>
              <w:pStyle w:val="TableContent"/>
              <w:rPr>
                <w:rFonts w:ascii="Arial" w:hAnsi="Arial" w:cs="Arial"/>
                <w:b/>
                <w:sz w:val="20"/>
                <w:szCs w:val="20"/>
              </w:rPr>
            </w:pPr>
            <w:r w:rsidRPr="000A34E7">
              <w:rPr>
                <w:rFonts w:ascii="Arial" w:hAnsi="Arial" w:cs="Arial"/>
                <w:b/>
                <w:sz w:val="20"/>
                <w:szCs w:val="20"/>
              </w:rPr>
              <w:t>Eskom</w:t>
            </w:r>
          </w:p>
        </w:tc>
      </w:tr>
      <w:tr w:rsidR="00BF2993" w:rsidRPr="001912D8" w14:paraId="3A2DC89F" w14:textId="77777777" w:rsidTr="00F706A6">
        <w:tc>
          <w:tcPr>
            <w:tcW w:w="7194" w:type="dxa"/>
            <w:vAlign w:val="center"/>
          </w:tcPr>
          <w:p w14:paraId="0C84B05E" w14:textId="77777777" w:rsidR="00BF2993" w:rsidRPr="00D7776C" w:rsidRDefault="00BF2993" w:rsidP="00D7776C">
            <w:pPr>
              <w:pStyle w:val="RolesTableText1"/>
              <w:spacing w:before="240" w:line="360" w:lineRule="auto"/>
              <w:rPr>
                <w:szCs w:val="20"/>
              </w:rPr>
            </w:pPr>
            <w:r w:rsidRPr="001912D8">
              <w:rPr>
                <w:szCs w:val="20"/>
              </w:rPr>
              <w:t xml:space="preserve">Scan environment </w:t>
            </w:r>
            <w:r w:rsidR="00D7776C">
              <w:rPr>
                <w:szCs w:val="20"/>
              </w:rPr>
              <w:t>to</w:t>
            </w:r>
            <w:r w:rsidRPr="001912D8">
              <w:rPr>
                <w:szCs w:val="20"/>
              </w:rPr>
              <w:t xml:space="preserve"> identify the vulnerabilities</w:t>
            </w:r>
            <w:r w:rsidR="00D7776C">
              <w:rPr>
                <w:szCs w:val="20"/>
              </w:rPr>
              <w:t>. R</w:t>
            </w:r>
            <w:r w:rsidRPr="00D7776C">
              <w:rPr>
                <w:szCs w:val="20"/>
              </w:rPr>
              <w:t xml:space="preserve">eport </w:t>
            </w:r>
            <w:r w:rsidR="00D7776C" w:rsidRPr="00D7776C">
              <w:rPr>
                <w:szCs w:val="20"/>
              </w:rPr>
              <w:t>and</w:t>
            </w:r>
            <w:r w:rsidRPr="00D7776C">
              <w:rPr>
                <w:szCs w:val="20"/>
              </w:rPr>
              <w:t xml:space="preserve"> remedia</w:t>
            </w:r>
            <w:r w:rsidR="00D7776C">
              <w:rPr>
                <w:szCs w:val="20"/>
              </w:rPr>
              <w:t xml:space="preserve">te vulnerabilities </w:t>
            </w:r>
            <w:r w:rsidRPr="00D7776C">
              <w:rPr>
                <w:szCs w:val="20"/>
              </w:rPr>
              <w:t xml:space="preserve">as per </w:t>
            </w:r>
            <w:r w:rsidR="00D7776C" w:rsidRPr="00D7776C">
              <w:rPr>
                <w:szCs w:val="20"/>
              </w:rPr>
              <w:t>an approved remediation plan</w:t>
            </w:r>
            <w:r w:rsidRPr="00D7776C">
              <w:rPr>
                <w:szCs w:val="20"/>
              </w:rPr>
              <w:t>.</w:t>
            </w:r>
          </w:p>
        </w:tc>
        <w:tc>
          <w:tcPr>
            <w:tcW w:w="1350" w:type="dxa"/>
            <w:vAlign w:val="center"/>
          </w:tcPr>
          <w:p w14:paraId="596EB0A2"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R,A</w:t>
            </w:r>
          </w:p>
        </w:tc>
        <w:tc>
          <w:tcPr>
            <w:tcW w:w="1084" w:type="dxa"/>
            <w:vAlign w:val="center"/>
          </w:tcPr>
          <w:p w14:paraId="067B1052"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I</w:t>
            </w:r>
          </w:p>
        </w:tc>
      </w:tr>
      <w:tr w:rsidR="00BF2993" w:rsidRPr="001912D8" w14:paraId="1CDB1657" w14:textId="77777777" w:rsidTr="00F706A6">
        <w:tc>
          <w:tcPr>
            <w:tcW w:w="7194" w:type="dxa"/>
            <w:shd w:val="clear" w:color="auto" w:fill="BFBFBF" w:themeFill="background1" w:themeFillShade="BF"/>
            <w:vAlign w:val="center"/>
          </w:tcPr>
          <w:p w14:paraId="09764366" w14:textId="77777777" w:rsidR="00BF2993" w:rsidRPr="001912D8" w:rsidRDefault="00BF2993" w:rsidP="00F00A2B">
            <w:pPr>
              <w:pStyle w:val="TableContent"/>
              <w:spacing w:line="360" w:lineRule="auto"/>
              <w:rPr>
                <w:rFonts w:ascii="Arial" w:hAnsi="Arial" w:cs="Arial"/>
                <w:sz w:val="20"/>
                <w:szCs w:val="20"/>
              </w:rPr>
            </w:pPr>
            <w:r w:rsidRPr="001912D8">
              <w:rPr>
                <w:rFonts w:ascii="Arial" w:hAnsi="Arial" w:cs="Arial"/>
                <w:b/>
                <w:bCs/>
              </w:rPr>
              <w:t>Anti-</w:t>
            </w:r>
            <w:r w:rsidR="00FE0552">
              <w:rPr>
                <w:rFonts w:ascii="Arial" w:hAnsi="Arial" w:cs="Arial"/>
                <w:b/>
                <w:bCs/>
              </w:rPr>
              <w:t>M</w:t>
            </w:r>
            <w:r w:rsidRPr="001912D8">
              <w:rPr>
                <w:rFonts w:ascii="Arial" w:hAnsi="Arial" w:cs="Arial"/>
                <w:b/>
                <w:bCs/>
              </w:rPr>
              <w:t>alware Management Roles  and responsibilities</w:t>
            </w:r>
          </w:p>
        </w:tc>
        <w:tc>
          <w:tcPr>
            <w:tcW w:w="1350" w:type="dxa"/>
            <w:shd w:val="clear" w:color="auto" w:fill="BFBFBF" w:themeFill="background1" w:themeFillShade="BF"/>
            <w:vAlign w:val="center"/>
          </w:tcPr>
          <w:p w14:paraId="1904460C" w14:textId="77777777" w:rsidR="00BF2993" w:rsidRPr="000A34E7" w:rsidRDefault="00321D3F" w:rsidP="00B118C4">
            <w:pPr>
              <w:pStyle w:val="TableContent"/>
              <w:rPr>
                <w:rFonts w:ascii="Arial" w:hAnsi="Arial" w:cs="Arial"/>
                <w:b/>
                <w:sz w:val="20"/>
                <w:szCs w:val="20"/>
              </w:rPr>
            </w:pPr>
            <w:r w:rsidRPr="000A34E7">
              <w:rPr>
                <w:rFonts w:ascii="Arial" w:hAnsi="Arial" w:cs="Arial"/>
                <w:b/>
                <w:sz w:val="20"/>
                <w:szCs w:val="20"/>
              </w:rPr>
              <w:t>Supplier</w:t>
            </w:r>
          </w:p>
        </w:tc>
        <w:tc>
          <w:tcPr>
            <w:tcW w:w="1084" w:type="dxa"/>
            <w:shd w:val="clear" w:color="auto" w:fill="BFBFBF" w:themeFill="background1" w:themeFillShade="BF"/>
            <w:vAlign w:val="center"/>
          </w:tcPr>
          <w:p w14:paraId="53FFF15B" w14:textId="77777777" w:rsidR="00BF2993" w:rsidRPr="000A34E7" w:rsidRDefault="00BF2993" w:rsidP="00B118C4">
            <w:pPr>
              <w:pStyle w:val="TableContent"/>
              <w:rPr>
                <w:rFonts w:ascii="Arial" w:hAnsi="Arial" w:cs="Arial"/>
                <w:b/>
                <w:sz w:val="20"/>
                <w:szCs w:val="20"/>
              </w:rPr>
            </w:pPr>
            <w:r w:rsidRPr="000A34E7">
              <w:rPr>
                <w:rFonts w:ascii="Arial" w:hAnsi="Arial" w:cs="Arial"/>
                <w:b/>
                <w:sz w:val="20"/>
                <w:szCs w:val="20"/>
              </w:rPr>
              <w:t>Eskom</w:t>
            </w:r>
          </w:p>
        </w:tc>
      </w:tr>
      <w:tr w:rsidR="00BF2993" w:rsidRPr="001912D8" w14:paraId="5C2E94B9" w14:textId="77777777" w:rsidTr="00F706A6">
        <w:tc>
          <w:tcPr>
            <w:tcW w:w="7194" w:type="dxa"/>
            <w:shd w:val="clear" w:color="auto" w:fill="FFFFFF" w:themeFill="background1"/>
            <w:vAlign w:val="center"/>
          </w:tcPr>
          <w:p w14:paraId="1BF4B8C3" w14:textId="77777777" w:rsidR="00BF2993" w:rsidRPr="00872B5A" w:rsidRDefault="00BF2993" w:rsidP="001E46EF">
            <w:pPr>
              <w:pStyle w:val="RolesTableText1"/>
              <w:numPr>
                <w:ilvl w:val="0"/>
                <w:numId w:val="41"/>
              </w:numPr>
              <w:spacing w:before="240" w:line="360" w:lineRule="auto"/>
              <w:rPr>
                <w:szCs w:val="20"/>
              </w:rPr>
            </w:pPr>
            <w:r w:rsidRPr="001912D8">
              <w:rPr>
                <w:szCs w:val="20"/>
              </w:rPr>
              <w:t>Configure the relevant technologies in Eskom’s environment, for the Anti-malware Management Service in accordance with Eskom's Information Security policies and procedures.</w:t>
            </w:r>
          </w:p>
        </w:tc>
        <w:tc>
          <w:tcPr>
            <w:tcW w:w="1350" w:type="dxa"/>
            <w:shd w:val="clear" w:color="auto" w:fill="FFFFFF" w:themeFill="background1"/>
            <w:vAlign w:val="center"/>
          </w:tcPr>
          <w:p w14:paraId="1660CA50" w14:textId="77777777" w:rsidR="00BF2993" w:rsidRPr="001912D8" w:rsidRDefault="00804CF3" w:rsidP="00B118C4">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1A3E1EC1"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A</w:t>
            </w:r>
            <w:r w:rsidR="00804CF3">
              <w:rPr>
                <w:rFonts w:ascii="Arial" w:hAnsi="Arial" w:cs="Arial"/>
                <w:sz w:val="20"/>
                <w:szCs w:val="20"/>
              </w:rPr>
              <w:t>,I</w:t>
            </w:r>
          </w:p>
        </w:tc>
      </w:tr>
      <w:tr w:rsidR="00BF2993" w:rsidRPr="001912D8" w14:paraId="7B592783" w14:textId="77777777" w:rsidTr="00F706A6">
        <w:tc>
          <w:tcPr>
            <w:tcW w:w="7194" w:type="dxa"/>
            <w:shd w:val="clear" w:color="auto" w:fill="FFFFFF" w:themeFill="background1"/>
            <w:vAlign w:val="center"/>
          </w:tcPr>
          <w:p w14:paraId="020C6968" w14:textId="77777777" w:rsidR="00BF2993" w:rsidRPr="001912D8" w:rsidRDefault="00BF2993" w:rsidP="001E46EF">
            <w:pPr>
              <w:pStyle w:val="RolesTableText1"/>
              <w:numPr>
                <w:ilvl w:val="0"/>
                <w:numId w:val="41"/>
              </w:numPr>
              <w:spacing w:before="240" w:line="360" w:lineRule="auto"/>
              <w:rPr>
                <w:szCs w:val="20"/>
              </w:rPr>
            </w:pPr>
            <w:r w:rsidRPr="001912D8">
              <w:rPr>
                <w:szCs w:val="20"/>
              </w:rPr>
              <w:t>Ensure that anti-malware Software Services are operational in Eskom’s server environment.</w:t>
            </w:r>
          </w:p>
        </w:tc>
        <w:tc>
          <w:tcPr>
            <w:tcW w:w="1350" w:type="dxa"/>
            <w:shd w:val="clear" w:color="auto" w:fill="FFFFFF" w:themeFill="background1"/>
            <w:vAlign w:val="center"/>
          </w:tcPr>
          <w:p w14:paraId="31347959" w14:textId="77777777" w:rsidR="00BF2993" w:rsidRPr="001912D8" w:rsidRDefault="00804CF3" w:rsidP="00B118C4">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45201883"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A</w:t>
            </w:r>
            <w:r w:rsidR="00804CF3">
              <w:rPr>
                <w:rFonts w:ascii="Arial" w:hAnsi="Arial" w:cs="Arial"/>
                <w:sz w:val="20"/>
                <w:szCs w:val="20"/>
              </w:rPr>
              <w:t>,I</w:t>
            </w:r>
          </w:p>
        </w:tc>
      </w:tr>
      <w:tr w:rsidR="00E65F53" w:rsidRPr="001912D8" w14:paraId="7CF933B8" w14:textId="77777777" w:rsidTr="00F706A6">
        <w:tc>
          <w:tcPr>
            <w:tcW w:w="7194" w:type="dxa"/>
            <w:shd w:val="clear" w:color="auto" w:fill="FFFFFF" w:themeFill="background1"/>
            <w:vAlign w:val="center"/>
          </w:tcPr>
          <w:p w14:paraId="264DC933" w14:textId="77777777" w:rsidR="00E65F53" w:rsidRPr="001912D8" w:rsidRDefault="00E65F53" w:rsidP="001E46EF">
            <w:pPr>
              <w:pStyle w:val="RolesTableText1"/>
              <w:numPr>
                <w:ilvl w:val="0"/>
                <w:numId w:val="41"/>
              </w:numPr>
              <w:spacing w:before="240" w:line="360" w:lineRule="auto"/>
              <w:rPr>
                <w:szCs w:val="20"/>
              </w:rPr>
            </w:pPr>
            <w:r w:rsidRPr="001912D8">
              <w:rPr>
                <w:szCs w:val="20"/>
              </w:rPr>
              <w:t>Configure the anti-malware Software policy to optimise the functionality of the application.</w:t>
            </w:r>
          </w:p>
        </w:tc>
        <w:tc>
          <w:tcPr>
            <w:tcW w:w="1350" w:type="dxa"/>
            <w:shd w:val="clear" w:color="auto" w:fill="FFFFFF" w:themeFill="background1"/>
            <w:vAlign w:val="center"/>
          </w:tcPr>
          <w:p w14:paraId="112C5FB4"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6E603C60"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42BE8CDE" w14:textId="77777777" w:rsidTr="00F706A6">
        <w:tc>
          <w:tcPr>
            <w:tcW w:w="7194" w:type="dxa"/>
            <w:shd w:val="clear" w:color="auto" w:fill="FFFFFF" w:themeFill="background1"/>
            <w:vAlign w:val="center"/>
          </w:tcPr>
          <w:p w14:paraId="7F421BFE" w14:textId="77777777" w:rsidR="00E65F53" w:rsidRPr="001912D8" w:rsidRDefault="00E65F53" w:rsidP="001E46EF">
            <w:pPr>
              <w:pStyle w:val="RolesTableText1"/>
              <w:numPr>
                <w:ilvl w:val="0"/>
                <w:numId w:val="41"/>
              </w:numPr>
              <w:spacing w:before="240" w:line="360" w:lineRule="auto"/>
              <w:rPr>
                <w:szCs w:val="20"/>
              </w:rPr>
            </w:pPr>
            <w:r w:rsidRPr="001912D8">
              <w:rPr>
                <w:szCs w:val="20"/>
              </w:rPr>
              <w:t>Deploy the anti-malware</w:t>
            </w:r>
            <w:r>
              <w:rPr>
                <w:szCs w:val="20"/>
              </w:rPr>
              <w:t xml:space="preserve"> </w:t>
            </w:r>
            <w:r w:rsidRPr="001912D8">
              <w:rPr>
                <w:szCs w:val="20"/>
              </w:rPr>
              <w:t>signature files in line with the anti-malware Software policy to the server environment</w:t>
            </w:r>
          </w:p>
        </w:tc>
        <w:tc>
          <w:tcPr>
            <w:tcW w:w="1350" w:type="dxa"/>
            <w:shd w:val="clear" w:color="auto" w:fill="FFFFFF" w:themeFill="background1"/>
            <w:vAlign w:val="center"/>
          </w:tcPr>
          <w:p w14:paraId="2638CCBF"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6C137D65"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05789775" w14:textId="77777777" w:rsidTr="00F706A6">
        <w:tc>
          <w:tcPr>
            <w:tcW w:w="7194" w:type="dxa"/>
            <w:shd w:val="clear" w:color="auto" w:fill="FFFFFF" w:themeFill="background1"/>
            <w:vAlign w:val="center"/>
          </w:tcPr>
          <w:p w14:paraId="232F002F" w14:textId="77777777" w:rsidR="00E65F53" w:rsidRPr="001912D8" w:rsidRDefault="00E65F53" w:rsidP="001E46EF">
            <w:pPr>
              <w:pStyle w:val="RolesTableText1"/>
              <w:numPr>
                <w:ilvl w:val="0"/>
                <w:numId w:val="41"/>
              </w:numPr>
              <w:spacing w:before="240" w:line="360" w:lineRule="auto"/>
              <w:rPr>
                <w:szCs w:val="20"/>
              </w:rPr>
            </w:pPr>
            <w:r w:rsidRPr="001912D8">
              <w:rPr>
                <w:szCs w:val="20"/>
              </w:rPr>
              <w:t>Monitor the distribution of anti-malware signatures in the server environment of Eskom</w:t>
            </w:r>
          </w:p>
        </w:tc>
        <w:tc>
          <w:tcPr>
            <w:tcW w:w="1350" w:type="dxa"/>
            <w:shd w:val="clear" w:color="auto" w:fill="FFFFFF" w:themeFill="background1"/>
            <w:vAlign w:val="center"/>
          </w:tcPr>
          <w:p w14:paraId="5D26D540"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35CFF1B6"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484462A2" w14:textId="77777777" w:rsidTr="00F706A6">
        <w:tc>
          <w:tcPr>
            <w:tcW w:w="7194" w:type="dxa"/>
            <w:shd w:val="clear" w:color="auto" w:fill="FFFFFF" w:themeFill="background1"/>
            <w:vAlign w:val="center"/>
          </w:tcPr>
          <w:p w14:paraId="7E5709CA" w14:textId="77777777" w:rsidR="00E65F53" w:rsidRPr="001912D8" w:rsidRDefault="00E65F53" w:rsidP="001E46EF">
            <w:pPr>
              <w:pStyle w:val="RolesTableText1"/>
              <w:numPr>
                <w:ilvl w:val="0"/>
                <w:numId w:val="41"/>
              </w:numPr>
              <w:spacing w:before="240" w:line="360" w:lineRule="auto"/>
              <w:rPr>
                <w:szCs w:val="20"/>
              </w:rPr>
            </w:pPr>
            <w:r w:rsidRPr="001912D8">
              <w:rPr>
                <w:szCs w:val="20"/>
              </w:rPr>
              <w:t>Monitor the virus activity in the server environment</w:t>
            </w:r>
          </w:p>
        </w:tc>
        <w:tc>
          <w:tcPr>
            <w:tcW w:w="1350" w:type="dxa"/>
            <w:shd w:val="clear" w:color="auto" w:fill="FFFFFF" w:themeFill="background1"/>
            <w:vAlign w:val="center"/>
          </w:tcPr>
          <w:p w14:paraId="6C1F839D"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10091A58"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445316B7" w14:textId="77777777" w:rsidTr="00F706A6">
        <w:tc>
          <w:tcPr>
            <w:tcW w:w="7194" w:type="dxa"/>
            <w:shd w:val="clear" w:color="auto" w:fill="FFFFFF" w:themeFill="background1"/>
            <w:vAlign w:val="center"/>
          </w:tcPr>
          <w:p w14:paraId="0288B154" w14:textId="77777777" w:rsidR="00E65F53" w:rsidRPr="001912D8" w:rsidRDefault="00E65F53" w:rsidP="001E46EF">
            <w:pPr>
              <w:pStyle w:val="RolesTableText1"/>
              <w:numPr>
                <w:ilvl w:val="0"/>
                <w:numId w:val="41"/>
              </w:numPr>
              <w:spacing w:before="240" w:line="360" w:lineRule="auto"/>
              <w:rPr>
                <w:szCs w:val="20"/>
              </w:rPr>
            </w:pPr>
            <w:r w:rsidRPr="001912D8">
              <w:rPr>
                <w:szCs w:val="20"/>
              </w:rPr>
              <w:lastRenderedPageBreak/>
              <w:t>Monitor the connection of the server devices on behalf of Eskom.  Detect devices connected that do not conform to Eskom standard, which are not contracted, when detected.</w:t>
            </w:r>
          </w:p>
        </w:tc>
        <w:tc>
          <w:tcPr>
            <w:tcW w:w="1350" w:type="dxa"/>
            <w:shd w:val="clear" w:color="auto" w:fill="FFFFFF" w:themeFill="background1"/>
            <w:vAlign w:val="center"/>
          </w:tcPr>
          <w:p w14:paraId="51079A23"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2BB11A84"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BF2993" w:rsidRPr="001912D8" w14:paraId="3E7EF3D2" w14:textId="77777777" w:rsidTr="00F706A6">
        <w:tc>
          <w:tcPr>
            <w:tcW w:w="7194" w:type="dxa"/>
            <w:shd w:val="clear" w:color="auto" w:fill="FFFFFF" w:themeFill="background1"/>
          </w:tcPr>
          <w:p w14:paraId="429B3F60" w14:textId="77777777" w:rsidR="00BF2993" w:rsidRPr="001912D8" w:rsidRDefault="00BF2993" w:rsidP="001E46EF">
            <w:pPr>
              <w:pStyle w:val="RolesTableText1"/>
              <w:numPr>
                <w:ilvl w:val="0"/>
                <w:numId w:val="41"/>
              </w:numPr>
              <w:spacing w:before="240" w:line="360" w:lineRule="auto"/>
              <w:rPr>
                <w:szCs w:val="20"/>
              </w:rPr>
            </w:pPr>
            <w:r w:rsidRPr="00872B5A">
              <w:rPr>
                <w:szCs w:val="20"/>
              </w:rPr>
              <w:t xml:space="preserve">Intrusion detection and Protection Monitoring: Eskom must ensure that the wider infrastructure is protected. </w:t>
            </w:r>
          </w:p>
        </w:tc>
        <w:tc>
          <w:tcPr>
            <w:tcW w:w="1350" w:type="dxa"/>
            <w:shd w:val="clear" w:color="auto" w:fill="FFFFFF" w:themeFill="background1"/>
          </w:tcPr>
          <w:p w14:paraId="58DB17FF"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I</w:t>
            </w:r>
          </w:p>
        </w:tc>
        <w:tc>
          <w:tcPr>
            <w:tcW w:w="1084" w:type="dxa"/>
            <w:shd w:val="clear" w:color="auto" w:fill="FFFFFF" w:themeFill="background1"/>
          </w:tcPr>
          <w:p w14:paraId="68346E79"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r>
      <w:tr w:rsidR="00BF2993" w:rsidRPr="001912D8" w14:paraId="2BB78136" w14:textId="77777777" w:rsidTr="00F706A6">
        <w:tc>
          <w:tcPr>
            <w:tcW w:w="7194" w:type="dxa"/>
            <w:shd w:val="clear" w:color="auto" w:fill="FFFFFF" w:themeFill="background1"/>
            <w:vAlign w:val="center"/>
          </w:tcPr>
          <w:p w14:paraId="275C8D4B" w14:textId="77777777" w:rsidR="00BF2993" w:rsidRPr="001912D8" w:rsidRDefault="00BF2993" w:rsidP="001E46EF">
            <w:pPr>
              <w:pStyle w:val="RolesTableText1"/>
              <w:numPr>
                <w:ilvl w:val="0"/>
                <w:numId w:val="41"/>
              </w:numPr>
              <w:spacing w:before="240" w:line="360" w:lineRule="auto"/>
              <w:rPr>
                <w:szCs w:val="20"/>
              </w:rPr>
            </w:pPr>
            <w:r w:rsidRPr="001912D8">
              <w:rPr>
                <w:szCs w:val="20"/>
              </w:rPr>
              <w:t>Identify uninstalled anti-malware Services in the server environment on behalf of Eskom.</w:t>
            </w:r>
          </w:p>
        </w:tc>
        <w:tc>
          <w:tcPr>
            <w:tcW w:w="1350" w:type="dxa"/>
            <w:shd w:val="clear" w:color="auto" w:fill="FFFFFF" w:themeFill="background1"/>
            <w:vAlign w:val="center"/>
          </w:tcPr>
          <w:p w14:paraId="24A52D18"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vAlign w:val="center"/>
          </w:tcPr>
          <w:p w14:paraId="6FBFCA0E"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C</w:t>
            </w:r>
          </w:p>
        </w:tc>
      </w:tr>
      <w:tr w:rsidR="00BF2993" w:rsidRPr="001912D8" w14:paraId="3435D2AB" w14:textId="77777777" w:rsidTr="00F706A6">
        <w:tc>
          <w:tcPr>
            <w:tcW w:w="7194" w:type="dxa"/>
            <w:shd w:val="clear" w:color="auto" w:fill="FFFFFF" w:themeFill="background1"/>
            <w:vAlign w:val="center"/>
          </w:tcPr>
          <w:p w14:paraId="39E4AD7D" w14:textId="77777777" w:rsidR="00BF2993" w:rsidRPr="001912D8" w:rsidRDefault="00BF2993" w:rsidP="001E46EF">
            <w:pPr>
              <w:pStyle w:val="RolesTableText1"/>
              <w:numPr>
                <w:ilvl w:val="0"/>
                <w:numId w:val="41"/>
              </w:numPr>
              <w:spacing w:before="240" w:line="360" w:lineRule="auto"/>
              <w:rPr>
                <w:szCs w:val="20"/>
              </w:rPr>
            </w:pPr>
            <w:r w:rsidRPr="001912D8">
              <w:rPr>
                <w:szCs w:val="20"/>
              </w:rPr>
              <w:t>Identify unsuccessful anti-malware signature updates in the server environment.</w:t>
            </w:r>
          </w:p>
        </w:tc>
        <w:tc>
          <w:tcPr>
            <w:tcW w:w="1350" w:type="dxa"/>
            <w:shd w:val="clear" w:color="auto" w:fill="FFFFFF" w:themeFill="background1"/>
          </w:tcPr>
          <w:p w14:paraId="14E06915"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002C07D9"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C</w:t>
            </w:r>
          </w:p>
        </w:tc>
      </w:tr>
      <w:tr w:rsidR="00BF2993" w:rsidRPr="001912D8" w14:paraId="5EC96CD8" w14:textId="77777777" w:rsidTr="00F706A6">
        <w:tc>
          <w:tcPr>
            <w:tcW w:w="7194" w:type="dxa"/>
            <w:shd w:val="clear" w:color="auto" w:fill="FFFFFF" w:themeFill="background1"/>
            <w:vAlign w:val="center"/>
          </w:tcPr>
          <w:p w14:paraId="0FDFC4DD" w14:textId="77777777" w:rsidR="00BF2993" w:rsidRPr="001912D8" w:rsidRDefault="00BF2993" w:rsidP="001E46EF">
            <w:pPr>
              <w:pStyle w:val="RolesTableText1"/>
              <w:numPr>
                <w:ilvl w:val="0"/>
                <w:numId w:val="41"/>
              </w:numPr>
              <w:spacing w:before="240" w:line="360" w:lineRule="auto"/>
              <w:rPr>
                <w:szCs w:val="20"/>
              </w:rPr>
            </w:pPr>
            <w:r w:rsidRPr="001912D8">
              <w:rPr>
                <w:szCs w:val="20"/>
              </w:rPr>
              <w:t>Manage anti-malware administrator servers on behalf of Eskom.</w:t>
            </w:r>
          </w:p>
        </w:tc>
        <w:tc>
          <w:tcPr>
            <w:tcW w:w="1350" w:type="dxa"/>
            <w:shd w:val="clear" w:color="auto" w:fill="FFFFFF" w:themeFill="background1"/>
          </w:tcPr>
          <w:p w14:paraId="169012E0"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3030E4E2"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I</w:t>
            </w:r>
          </w:p>
        </w:tc>
      </w:tr>
      <w:tr w:rsidR="00BF2993" w:rsidRPr="001912D8" w14:paraId="6A16230F" w14:textId="77777777" w:rsidTr="00F706A6">
        <w:tc>
          <w:tcPr>
            <w:tcW w:w="7194" w:type="dxa"/>
            <w:shd w:val="clear" w:color="auto" w:fill="FFFFFF" w:themeFill="background1"/>
            <w:vAlign w:val="center"/>
          </w:tcPr>
          <w:p w14:paraId="706183E4" w14:textId="77777777" w:rsidR="00BF2993" w:rsidRPr="001912D8" w:rsidRDefault="00BF2993" w:rsidP="001E46EF">
            <w:pPr>
              <w:pStyle w:val="RolesTableText1"/>
              <w:numPr>
                <w:ilvl w:val="0"/>
                <w:numId w:val="41"/>
              </w:numPr>
              <w:spacing w:before="240" w:line="360" w:lineRule="auto"/>
              <w:rPr>
                <w:szCs w:val="20"/>
              </w:rPr>
            </w:pPr>
            <w:r w:rsidRPr="001912D8">
              <w:rPr>
                <w:szCs w:val="20"/>
              </w:rPr>
              <w:t>Remedy virus infection and uninstalled anti-malware Services by reinstalling anti-malware Services and updating signature files.</w:t>
            </w:r>
          </w:p>
        </w:tc>
        <w:tc>
          <w:tcPr>
            <w:tcW w:w="1350" w:type="dxa"/>
            <w:shd w:val="clear" w:color="auto" w:fill="FFFFFF" w:themeFill="background1"/>
          </w:tcPr>
          <w:p w14:paraId="680DB178"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705E3B4E"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C</w:t>
            </w:r>
          </w:p>
        </w:tc>
      </w:tr>
      <w:tr w:rsidR="00BF2993" w:rsidRPr="001912D8" w14:paraId="077A7EEE" w14:textId="77777777" w:rsidTr="00F706A6">
        <w:tc>
          <w:tcPr>
            <w:tcW w:w="7194" w:type="dxa"/>
            <w:shd w:val="clear" w:color="auto" w:fill="FFFFFF" w:themeFill="background1"/>
          </w:tcPr>
          <w:p w14:paraId="6E4BDCE0" w14:textId="77777777" w:rsidR="00BF2993" w:rsidRPr="001912D8" w:rsidRDefault="00BF2993" w:rsidP="001E46EF">
            <w:pPr>
              <w:pStyle w:val="RolesTableText1"/>
              <w:numPr>
                <w:ilvl w:val="0"/>
                <w:numId w:val="41"/>
              </w:numPr>
              <w:spacing w:before="240" w:line="360" w:lineRule="auto"/>
              <w:rPr>
                <w:szCs w:val="20"/>
              </w:rPr>
            </w:pPr>
            <w:r w:rsidRPr="001912D8">
              <w:rPr>
                <w:szCs w:val="20"/>
              </w:rPr>
              <w:t>Firewall Installation and Management: Eskom will provide and manage this capability within the environment.</w:t>
            </w:r>
          </w:p>
        </w:tc>
        <w:tc>
          <w:tcPr>
            <w:tcW w:w="1350" w:type="dxa"/>
            <w:shd w:val="clear" w:color="auto" w:fill="FFFFFF" w:themeFill="background1"/>
          </w:tcPr>
          <w:p w14:paraId="6F6562D3"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I</w:t>
            </w:r>
          </w:p>
        </w:tc>
        <w:tc>
          <w:tcPr>
            <w:tcW w:w="1084" w:type="dxa"/>
            <w:shd w:val="clear" w:color="auto" w:fill="FFFFFF" w:themeFill="background1"/>
          </w:tcPr>
          <w:p w14:paraId="1F8D36C2"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r>
      <w:tr w:rsidR="00E27755" w:rsidRPr="001912D8" w14:paraId="2425FD48" w14:textId="77777777" w:rsidTr="00F706A6">
        <w:trPr>
          <w:trHeight w:val="1304"/>
        </w:trPr>
        <w:tc>
          <w:tcPr>
            <w:tcW w:w="7194" w:type="dxa"/>
            <w:shd w:val="clear" w:color="auto" w:fill="FFFFFF" w:themeFill="background1"/>
            <w:vAlign w:val="center"/>
          </w:tcPr>
          <w:p w14:paraId="01642AC2" w14:textId="2C55F6F9" w:rsidR="00E27755" w:rsidRPr="001912D8" w:rsidRDefault="00E27755" w:rsidP="001E46EF">
            <w:pPr>
              <w:pStyle w:val="RolesTableText1"/>
              <w:numPr>
                <w:ilvl w:val="0"/>
                <w:numId w:val="41"/>
              </w:numPr>
              <w:spacing w:before="240" w:line="360" w:lineRule="auto"/>
              <w:rPr>
                <w:szCs w:val="20"/>
              </w:rPr>
            </w:pPr>
            <w:r w:rsidRPr="001912D8">
              <w:rPr>
                <w:szCs w:val="20"/>
              </w:rPr>
              <w:t>Security Specialist Consulting: Provide Information Security Specialist Consulting Services to Eskom in accordance with the agreed Schedule or Appendix for same</w:t>
            </w:r>
            <w:r w:rsidR="00CB046E">
              <w:rPr>
                <w:szCs w:val="20"/>
              </w:rPr>
              <w:t xml:space="preserve"> (If requested by Eskom)</w:t>
            </w:r>
            <w:r w:rsidRPr="001912D8">
              <w:rPr>
                <w:szCs w:val="20"/>
              </w:rPr>
              <w:t>.</w:t>
            </w:r>
          </w:p>
        </w:tc>
        <w:tc>
          <w:tcPr>
            <w:tcW w:w="1350" w:type="dxa"/>
            <w:shd w:val="clear" w:color="auto" w:fill="FFFFFF" w:themeFill="background1"/>
          </w:tcPr>
          <w:p w14:paraId="7AC91416" w14:textId="77777777" w:rsidR="00E27755" w:rsidRPr="001912D8" w:rsidRDefault="00E27755">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0F14985E" w14:textId="77777777" w:rsidR="00E27755" w:rsidRPr="001912D8" w:rsidRDefault="00E27755">
            <w:pPr>
              <w:pStyle w:val="TableContent"/>
              <w:spacing w:before="240"/>
              <w:rPr>
                <w:rFonts w:ascii="Arial" w:hAnsi="Arial" w:cs="Arial"/>
                <w:sz w:val="20"/>
                <w:szCs w:val="20"/>
              </w:rPr>
            </w:pPr>
            <w:r w:rsidRPr="001912D8">
              <w:rPr>
                <w:rFonts w:ascii="Arial" w:hAnsi="Arial" w:cs="Arial"/>
                <w:sz w:val="20"/>
                <w:szCs w:val="20"/>
              </w:rPr>
              <w:t>C</w:t>
            </w:r>
          </w:p>
        </w:tc>
      </w:tr>
      <w:tr w:rsidR="001474DF" w:rsidRPr="001912D8" w14:paraId="719236EB" w14:textId="77777777" w:rsidTr="00F706A6">
        <w:tc>
          <w:tcPr>
            <w:tcW w:w="7194" w:type="dxa"/>
            <w:shd w:val="clear" w:color="auto" w:fill="BFBFBF" w:themeFill="background1" w:themeFillShade="BF"/>
            <w:vAlign w:val="center"/>
          </w:tcPr>
          <w:p w14:paraId="6072704C" w14:textId="77777777" w:rsidR="001474DF" w:rsidRPr="00F706A6" w:rsidRDefault="001474DF" w:rsidP="00B25533">
            <w:pPr>
              <w:pStyle w:val="TableContent"/>
              <w:spacing w:line="360" w:lineRule="auto"/>
              <w:rPr>
                <w:rFonts w:ascii="Arial" w:hAnsi="Arial" w:cs="Arial"/>
                <w:b/>
                <w:bCs/>
              </w:rPr>
            </w:pPr>
            <w:r>
              <w:rPr>
                <w:rFonts w:ascii="Arial" w:hAnsi="Arial" w:cs="Arial"/>
                <w:b/>
                <w:bCs/>
              </w:rPr>
              <w:t>Logical Access</w:t>
            </w:r>
            <w:r w:rsidRPr="001912D8">
              <w:rPr>
                <w:rFonts w:ascii="Arial" w:hAnsi="Arial" w:cs="Arial"/>
                <w:b/>
                <w:bCs/>
              </w:rPr>
              <w:t xml:space="preserve"> Management Roles  and responsibilities</w:t>
            </w:r>
          </w:p>
        </w:tc>
        <w:tc>
          <w:tcPr>
            <w:tcW w:w="1350" w:type="dxa"/>
            <w:shd w:val="clear" w:color="auto" w:fill="BFBFBF" w:themeFill="background1" w:themeFillShade="BF"/>
            <w:vAlign w:val="center"/>
          </w:tcPr>
          <w:p w14:paraId="214AF5D8" w14:textId="77777777" w:rsidR="001474DF" w:rsidRPr="00F706A6" w:rsidRDefault="00321D3F" w:rsidP="00B25533">
            <w:pPr>
              <w:pStyle w:val="TableContent"/>
              <w:rPr>
                <w:rFonts w:ascii="Arial" w:hAnsi="Arial" w:cs="Arial"/>
                <w:b/>
                <w:bCs/>
              </w:rPr>
            </w:pPr>
            <w:r>
              <w:rPr>
                <w:rFonts w:ascii="Arial" w:hAnsi="Arial" w:cs="Arial"/>
                <w:b/>
                <w:bCs/>
              </w:rPr>
              <w:t>Supplier</w:t>
            </w:r>
          </w:p>
        </w:tc>
        <w:tc>
          <w:tcPr>
            <w:tcW w:w="1084" w:type="dxa"/>
            <w:shd w:val="clear" w:color="auto" w:fill="BFBFBF" w:themeFill="background1" w:themeFillShade="BF"/>
            <w:vAlign w:val="center"/>
          </w:tcPr>
          <w:p w14:paraId="53C617F7" w14:textId="77777777" w:rsidR="001474DF" w:rsidRPr="00F706A6" w:rsidRDefault="001474DF" w:rsidP="00B25533">
            <w:pPr>
              <w:pStyle w:val="TableContent"/>
              <w:rPr>
                <w:rFonts w:ascii="Arial" w:hAnsi="Arial" w:cs="Arial"/>
                <w:b/>
                <w:bCs/>
              </w:rPr>
            </w:pPr>
            <w:r w:rsidRPr="00F706A6">
              <w:rPr>
                <w:rFonts w:ascii="Arial" w:hAnsi="Arial" w:cs="Arial"/>
                <w:b/>
                <w:bCs/>
              </w:rPr>
              <w:t>Eskom</w:t>
            </w:r>
          </w:p>
        </w:tc>
      </w:tr>
      <w:tr w:rsidR="000D6523" w:rsidRPr="001912D8" w14:paraId="26E4B9C7" w14:textId="77777777" w:rsidTr="00F706A6">
        <w:tc>
          <w:tcPr>
            <w:tcW w:w="7194" w:type="dxa"/>
            <w:shd w:val="clear" w:color="auto" w:fill="FFFFFF" w:themeFill="background1"/>
            <w:vAlign w:val="center"/>
          </w:tcPr>
          <w:p w14:paraId="1151CD8F" w14:textId="77777777" w:rsidR="000D6523" w:rsidRPr="00872B5A" w:rsidRDefault="000D6523" w:rsidP="001E46EF">
            <w:pPr>
              <w:pStyle w:val="RolesTableText1"/>
              <w:numPr>
                <w:ilvl w:val="0"/>
                <w:numId w:val="41"/>
              </w:numPr>
              <w:spacing w:before="240" w:line="360" w:lineRule="auto"/>
              <w:rPr>
                <w:szCs w:val="20"/>
              </w:rPr>
            </w:pPr>
            <w:r>
              <w:rPr>
                <w:szCs w:val="20"/>
              </w:rPr>
              <w:t>Securely manage the lifecycle of logical access accounts on the host environments using the Least Privilege Principle.</w:t>
            </w:r>
          </w:p>
        </w:tc>
        <w:tc>
          <w:tcPr>
            <w:tcW w:w="1350" w:type="dxa"/>
            <w:shd w:val="clear" w:color="auto" w:fill="FFFFFF" w:themeFill="background1"/>
            <w:vAlign w:val="center"/>
          </w:tcPr>
          <w:p w14:paraId="0A47A7EA" w14:textId="77777777" w:rsidR="000D6523" w:rsidRPr="001912D8" w:rsidRDefault="000D6523" w:rsidP="000D6523">
            <w:pPr>
              <w:pStyle w:val="TableContent"/>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7A0181FD" w14:textId="77777777" w:rsidR="000D6523" w:rsidRPr="001912D8" w:rsidRDefault="000D6523" w:rsidP="000D6523">
            <w:pPr>
              <w:pStyle w:val="TableContent"/>
              <w:rPr>
                <w:rFonts w:ascii="Arial" w:hAnsi="Arial" w:cs="Arial"/>
                <w:sz w:val="20"/>
                <w:szCs w:val="20"/>
              </w:rPr>
            </w:pPr>
            <w:r>
              <w:rPr>
                <w:rFonts w:ascii="Arial" w:hAnsi="Arial" w:cs="Arial"/>
                <w:sz w:val="20"/>
                <w:szCs w:val="20"/>
              </w:rPr>
              <w:t>C, I</w:t>
            </w:r>
          </w:p>
        </w:tc>
      </w:tr>
      <w:tr w:rsidR="000D6523" w:rsidRPr="001912D8" w14:paraId="7ECE18E4" w14:textId="77777777" w:rsidTr="00F706A6">
        <w:tc>
          <w:tcPr>
            <w:tcW w:w="7194" w:type="dxa"/>
            <w:shd w:val="clear" w:color="auto" w:fill="FFFFFF" w:themeFill="background1"/>
            <w:vAlign w:val="center"/>
          </w:tcPr>
          <w:p w14:paraId="2FB7CC4E" w14:textId="77777777" w:rsidR="000D6523" w:rsidRPr="001912D8" w:rsidRDefault="000D6523" w:rsidP="001E46EF">
            <w:pPr>
              <w:pStyle w:val="RolesTableText1"/>
              <w:numPr>
                <w:ilvl w:val="0"/>
                <w:numId w:val="41"/>
              </w:numPr>
              <w:spacing w:before="240" w:line="360" w:lineRule="auto"/>
              <w:rPr>
                <w:szCs w:val="20"/>
              </w:rPr>
            </w:pPr>
            <w:r>
              <w:rPr>
                <w:szCs w:val="20"/>
              </w:rPr>
              <w:t>Suspend/Delete dormant and rogue logical access accounts on the host environments.</w:t>
            </w:r>
          </w:p>
        </w:tc>
        <w:tc>
          <w:tcPr>
            <w:tcW w:w="1350" w:type="dxa"/>
            <w:shd w:val="clear" w:color="auto" w:fill="FFFFFF" w:themeFill="background1"/>
            <w:vAlign w:val="center"/>
          </w:tcPr>
          <w:p w14:paraId="39258AFA" w14:textId="77777777" w:rsidR="000D6523" w:rsidRPr="001912D8" w:rsidRDefault="000D6523" w:rsidP="000D6523">
            <w:pPr>
              <w:pStyle w:val="TableContent"/>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70516CF6" w14:textId="77777777" w:rsidR="000D6523" w:rsidRPr="001912D8" w:rsidRDefault="000D6523" w:rsidP="000D6523">
            <w:pPr>
              <w:pStyle w:val="TableContent"/>
              <w:rPr>
                <w:rFonts w:ascii="Arial" w:hAnsi="Arial" w:cs="Arial"/>
                <w:sz w:val="20"/>
                <w:szCs w:val="20"/>
              </w:rPr>
            </w:pPr>
            <w:r>
              <w:rPr>
                <w:rFonts w:ascii="Arial" w:hAnsi="Arial" w:cs="Arial"/>
                <w:sz w:val="20"/>
                <w:szCs w:val="20"/>
              </w:rPr>
              <w:t>I</w:t>
            </w:r>
          </w:p>
        </w:tc>
      </w:tr>
      <w:tr w:rsidR="000D6523" w:rsidRPr="001912D8" w14:paraId="775864DE" w14:textId="77777777" w:rsidTr="00F706A6">
        <w:tc>
          <w:tcPr>
            <w:tcW w:w="7194" w:type="dxa"/>
            <w:shd w:val="clear" w:color="auto" w:fill="FFFFFF" w:themeFill="background1"/>
            <w:vAlign w:val="center"/>
          </w:tcPr>
          <w:p w14:paraId="439DE906" w14:textId="77777777" w:rsidR="000D6523" w:rsidRPr="001912D8" w:rsidRDefault="000D6523" w:rsidP="001E46EF">
            <w:pPr>
              <w:pStyle w:val="RolesTableText1"/>
              <w:numPr>
                <w:ilvl w:val="0"/>
                <w:numId w:val="41"/>
              </w:numPr>
              <w:spacing w:before="240" w:line="360" w:lineRule="auto"/>
              <w:rPr>
                <w:szCs w:val="20"/>
              </w:rPr>
            </w:pPr>
            <w:r>
              <w:rPr>
                <w:szCs w:val="20"/>
              </w:rPr>
              <w:t>Report on account status (created, suspended, deleted) on the host environments.</w:t>
            </w:r>
          </w:p>
        </w:tc>
        <w:tc>
          <w:tcPr>
            <w:tcW w:w="1350" w:type="dxa"/>
            <w:shd w:val="clear" w:color="auto" w:fill="FFFFFF" w:themeFill="background1"/>
            <w:vAlign w:val="center"/>
          </w:tcPr>
          <w:p w14:paraId="1C01714F" w14:textId="77777777" w:rsidR="000D6523" w:rsidRPr="001912D8"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7E64AD46" w14:textId="77777777" w:rsidR="000D6523" w:rsidRPr="001912D8" w:rsidRDefault="000D6523" w:rsidP="000D6523">
            <w:pPr>
              <w:pStyle w:val="TableContent"/>
              <w:spacing w:line="360" w:lineRule="auto"/>
              <w:rPr>
                <w:rFonts w:ascii="Arial" w:hAnsi="Arial" w:cs="Arial"/>
                <w:sz w:val="20"/>
                <w:szCs w:val="20"/>
              </w:rPr>
            </w:pPr>
            <w:r>
              <w:rPr>
                <w:rFonts w:ascii="Arial" w:hAnsi="Arial" w:cs="Arial"/>
                <w:sz w:val="20"/>
                <w:szCs w:val="20"/>
              </w:rPr>
              <w:t>I</w:t>
            </w:r>
          </w:p>
        </w:tc>
      </w:tr>
      <w:tr w:rsidR="000D6523" w:rsidRPr="001912D8" w14:paraId="4C80C928" w14:textId="77777777" w:rsidTr="00F706A6">
        <w:tc>
          <w:tcPr>
            <w:tcW w:w="7194" w:type="dxa"/>
            <w:shd w:val="clear" w:color="auto" w:fill="FFFFFF" w:themeFill="background1"/>
            <w:vAlign w:val="center"/>
          </w:tcPr>
          <w:p w14:paraId="15227E08" w14:textId="77777777" w:rsidR="000D6523" w:rsidRDefault="000D6523" w:rsidP="001E46EF">
            <w:pPr>
              <w:pStyle w:val="RolesTableText1"/>
              <w:numPr>
                <w:ilvl w:val="0"/>
                <w:numId w:val="41"/>
              </w:numPr>
              <w:spacing w:before="240" w:line="360" w:lineRule="auto"/>
              <w:rPr>
                <w:szCs w:val="20"/>
              </w:rPr>
            </w:pPr>
            <w:r>
              <w:rPr>
                <w:szCs w:val="20"/>
              </w:rPr>
              <w:t>Provide host activity logs insofar as it relates to the confidentiality, integrity, availabil</w:t>
            </w:r>
            <w:r w:rsidR="001D0C30">
              <w:rPr>
                <w:szCs w:val="20"/>
              </w:rPr>
              <w:t>ity and auditing of Eskom’s</w:t>
            </w:r>
            <w:r>
              <w:rPr>
                <w:szCs w:val="20"/>
              </w:rPr>
              <w:t xml:space="preserve"> environment.</w:t>
            </w:r>
          </w:p>
        </w:tc>
        <w:tc>
          <w:tcPr>
            <w:tcW w:w="1350" w:type="dxa"/>
            <w:shd w:val="clear" w:color="auto" w:fill="FFFFFF" w:themeFill="background1"/>
            <w:vAlign w:val="center"/>
          </w:tcPr>
          <w:p w14:paraId="6749A33D"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0F084D0E"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I</w:t>
            </w:r>
          </w:p>
        </w:tc>
      </w:tr>
      <w:tr w:rsidR="000D6523" w:rsidRPr="001912D8" w14:paraId="1D1AEAF9" w14:textId="77777777" w:rsidTr="00F706A6">
        <w:tc>
          <w:tcPr>
            <w:tcW w:w="7194" w:type="dxa"/>
            <w:shd w:val="clear" w:color="auto" w:fill="A6A6A6" w:themeFill="background1" w:themeFillShade="A6"/>
            <w:vAlign w:val="center"/>
          </w:tcPr>
          <w:p w14:paraId="03B1F0C8" w14:textId="77777777" w:rsidR="000D6523" w:rsidRPr="00F706A6" w:rsidRDefault="000D6523" w:rsidP="00F706A6">
            <w:pPr>
              <w:pStyle w:val="TableContent"/>
              <w:spacing w:line="360" w:lineRule="auto"/>
              <w:rPr>
                <w:b/>
                <w:bCs/>
              </w:rPr>
            </w:pPr>
            <w:r w:rsidRPr="00F706A6">
              <w:rPr>
                <w:rFonts w:ascii="Arial" w:hAnsi="Arial" w:cs="Arial"/>
                <w:b/>
                <w:bCs/>
              </w:rPr>
              <w:t>Secure communications</w:t>
            </w:r>
          </w:p>
        </w:tc>
        <w:tc>
          <w:tcPr>
            <w:tcW w:w="1350" w:type="dxa"/>
            <w:shd w:val="clear" w:color="auto" w:fill="A6A6A6" w:themeFill="background1" w:themeFillShade="A6"/>
            <w:vAlign w:val="center"/>
          </w:tcPr>
          <w:p w14:paraId="5C6ED5B0" w14:textId="77777777" w:rsidR="000D6523" w:rsidRPr="00F706A6" w:rsidRDefault="00321D3F" w:rsidP="00F00A2B">
            <w:pPr>
              <w:pStyle w:val="TableContent"/>
              <w:spacing w:line="360" w:lineRule="auto"/>
              <w:rPr>
                <w:rFonts w:ascii="Arial" w:hAnsi="Arial" w:cs="Arial"/>
                <w:b/>
                <w:bCs/>
              </w:rPr>
            </w:pPr>
            <w:r>
              <w:rPr>
                <w:rFonts w:ascii="Arial" w:hAnsi="Arial" w:cs="Arial"/>
                <w:b/>
                <w:bCs/>
              </w:rPr>
              <w:t>Supplier</w:t>
            </w:r>
          </w:p>
        </w:tc>
        <w:tc>
          <w:tcPr>
            <w:tcW w:w="1084" w:type="dxa"/>
            <w:shd w:val="clear" w:color="auto" w:fill="A6A6A6" w:themeFill="background1" w:themeFillShade="A6"/>
            <w:vAlign w:val="center"/>
          </w:tcPr>
          <w:p w14:paraId="2308A126" w14:textId="77777777" w:rsidR="000D6523" w:rsidRPr="00F706A6" w:rsidRDefault="000D6523">
            <w:pPr>
              <w:pStyle w:val="TableContent"/>
              <w:spacing w:line="360" w:lineRule="auto"/>
              <w:rPr>
                <w:rFonts w:ascii="Arial" w:hAnsi="Arial" w:cs="Arial"/>
                <w:b/>
                <w:bCs/>
              </w:rPr>
            </w:pPr>
            <w:r w:rsidRPr="00F706A6">
              <w:rPr>
                <w:rFonts w:ascii="Arial" w:hAnsi="Arial" w:cs="Arial"/>
                <w:b/>
                <w:bCs/>
              </w:rPr>
              <w:t>Eskom</w:t>
            </w:r>
          </w:p>
        </w:tc>
      </w:tr>
      <w:tr w:rsidR="000D6523" w:rsidRPr="001912D8" w14:paraId="62339A48" w14:textId="77777777" w:rsidTr="00A40991">
        <w:tc>
          <w:tcPr>
            <w:tcW w:w="7194" w:type="dxa"/>
            <w:shd w:val="clear" w:color="auto" w:fill="FFFFFF" w:themeFill="background1"/>
            <w:vAlign w:val="center"/>
          </w:tcPr>
          <w:p w14:paraId="2CB526D4" w14:textId="77777777" w:rsidR="000D6523" w:rsidRDefault="000D6523" w:rsidP="001E46EF">
            <w:pPr>
              <w:pStyle w:val="RolesTableText1"/>
              <w:numPr>
                <w:ilvl w:val="0"/>
                <w:numId w:val="41"/>
              </w:numPr>
              <w:spacing w:before="240" w:line="360" w:lineRule="auto"/>
              <w:rPr>
                <w:szCs w:val="20"/>
              </w:rPr>
            </w:pPr>
            <w:r>
              <w:rPr>
                <w:szCs w:val="20"/>
              </w:rPr>
              <w:t xml:space="preserve">Encrypted channels must be provided to protect Eskom administrator and </w:t>
            </w:r>
            <w:r>
              <w:rPr>
                <w:szCs w:val="20"/>
              </w:rPr>
              <w:lastRenderedPageBreak/>
              <w:t>user communications against unauthorised access.</w:t>
            </w:r>
          </w:p>
        </w:tc>
        <w:tc>
          <w:tcPr>
            <w:tcW w:w="1350" w:type="dxa"/>
            <w:shd w:val="clear" w:color="auto" w:fill="FFFFFF" w:themeFill="background1"/>
            <w:vAlign w:val="center"/>
          </w:tcPr>
          <w:p w14:paraId="3C9F5AB9"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lastRenderedPageBreak/>
              <w:t>R, A</w:t>
            </w:r>
          </w:p>
        </w:tc>
        <w:tc>
          <w:tcPr>
            <w:tcW w:w="1084" w:type="dxa"/>
            <w:shd w:val="clear" w:color="auto" w:fill="FFFFFF" w:themeFill="background1"/>
            <w:vAlign w:val="center"/>
          </w:tcPr>
          <w:p w14:paraId="48683E87"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S, C</w:t>
            </w:r>
          </w:p>
        </w:tc>
      </w:tr>
      <w:tr w:rsidR="000D6523" w:rsidRPr="001912D8" w14:paraId="5802D420" w14:textId="77777777" w:rsidTr="00A40991">
        <w:tc>
          <w:tcPr>
            <w:tcW w:w="7194" w:type="dxa"/>
            <w:shd w:val="clear" w:color="auto" w:fill="FFFFFF" w:themeFill="background1"/>
            <w:vAlign w:val="center"/>
          </w:tcPr>
          <w:p w14:paraId="70B2A2CE" w14:textId="77777777" w:rsidR="000D6523" w:rsidRDefault="000D6523" w:rsidP="001E46EF">
            <w:pPr>
              <w:pStyle w:val="RolesTableText1"/>
              <w:numPr>
                <w:ilvl w:val="0"/>
                <w:numId w:val="41"/>
              </w:numPr>
              <w:spacing w:before="240" w:line="360" w:lineRule="auto"/>
              <w:rPr>
                <w:szCs w:val="20"/>
              </w:rPr>
            </w:pPr>
            <w:r>
              <w:rPr>
                <w:szCs w:val="20"/>
              </w:rPr>
              <w:t xml:space="preserve">Hardening of administrator end-user devices (eg. laptops) and/or intermediary management devices used to manage the host environments that support Eskom’s </w:t>
            </w:r>
            <w:r w:rsidR="001D0C30">
              <w:rPr>
                <w:szCs w:val="20"/>
              </w:rPr>
              <w:t>infrastructure</w:t>
            </w:r>
            <w:r>
              <w:rPr>
                <w:szCs w:val="20"/>
              </w:rPr>
              <w:t xml:space="preserve"> environment.</w:t>
            </w:r>
          </w:p>
        </w:tc>
        <w:tc>
          <w:tcPr>
            <w:tcW w:w="1350" w:type="dxa"/>
            <w:shd w:val="clear" w:color="auto" w:fill="FFFFFF" w:themeFill="background1"/>
            <w:vAlign w:val="center"/>
          </w:tcPr>
          <w:p w14:paraId="101CB332"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38135078" w14:textId="77777777" w:rsidR="000D6523" w:rsidRDefault="00E65F53" w:rsidP="000D6523">
            <w:pPr>
              <w:pStyle w:val="TableContent"/>
              <w:spacing w:line="360" w:lineRule="auto"/>
              <w:rPr>
                <w:rFonts w:ascii="Arial" w:hAnsi="Arial" w:cs="Arial"/>
                <w:sz w:val="20"/>
                <w:szCs w:val="20"/>
              </w:rPr>
            </w:pPr>
            <w:r>
              <w:rPr>
                <w:rFonts w:ascii="Arial" w:hAnsi="Arial" w:cs="Arial"/>
                <w:sz w:val="20"/>
                <w:szCs w:val="20"/>
              </w:rPr>
              <w:t>C,</w:t>
            </w:r>
            <w:r w:rsidR="000D6523">
              <w:rPr>
                <w:rFonts w:ascii="Arial" w:hAnsi="Arial" w:cs="Arial"/>
                <w:sz w:val="20"/>
                <w:szCs w:val="20"/>
              </w:rPr>
              <w:t>I</w:t>
            </w:r>
          </w:p>
        </w:tc>
      </w:tr>
      <w:tr w:rsidR="000D6523" w:rsidRPr="001912D8" w14:paraId="7744B0E5" w14:textId="77777777" w:rsidTr="00A40991">
        <w:tc>
          <w:tcPr>
            <w:tcW w:w="7194" w:type="dxa"/>
            <w:shd w:val="clear" w:color="auto" w:fill="FFFFFF" w:themeFill="background1"/>
            <w:vAlign w:val="center"/>
          </w:tcPr>
          <w:p w14:paraId="7F90A2DE" w14:textId="77777777" w:rsidR="000D6523" w:rsidRDefault="000D6523" w:rsidP="001E46EF">
            <w:pPr>
              <w:pStyle w:val="RolesTableText1"/>
              <w:numPr>
                <w:ilvl w:val="0"/>
                <w:numId w:val="41"/>
              </w:numPr>
              <w:spacing w:before="240" w:line="360" w:lineRule="auto"/>
              <w:rPr>
                <w:szCs w:val="20"/>
              </w:rPr>
            </w:pPr>
            <w:r>
              <w:rPr>
                <w:szCs w:val="20"/>
              </w:rPr>
              <w:t>Backups of the hosts and the Virtual Machines must be encrypted to comply with Eskom’s Encryption Standard.</w:t>
            </w:r>
          </w:p>
        </w:tc>
        <w:tc>
          <w:tcPr>
            <w:tcW w:w="1350" w:type="dxa"/>
            <w:shd w:val="clear" w:color="auto" w:fill="FFFFFF" w:themeFill="background1"/>
            <w:vAlign w:val="center"/>
          </w:tcPr>
          <w:p w14:paraId="6AC51748"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261B1015"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S, C</w:t>
            </w:r>
          </w:p>
        </w:tc>
      </w:tr>
    </w:tbl>
    <w:p w14:paraId="21433508" w14:textId="77777777" w:rsidR="00BF2993" w:rsidRDefault="00BF2993" w:rsidP="00BF2993">
      <w:pPr>
        <w:pStyle w:val="BodyText"/>
      </w:pPr>
    </w:p>
    <w:p w14:paraId="2A5646DB" w14:textId="77777777" w:rsidR="00BF2993" w:rsidRDefault="00B118C4" w:rsidP="00B118C4">
      <w:pPr>
        <w:pStyle w:val="Heading2"/>
      </w:pPr>
      <w:bookmarkStart w:id="22" w:name="_Toc95145706"/>
      <w:r>
        <w:t>Configuration Tracking</w:t>
      </w:r>
      <w:bookmarkEnd w:id="22"/>
      <w:r>
        <w:t xml:space="preserve"> </w:t>
      </w:r>
    </w:p>
    <w:p w14:paraId="4AE8F5F5" w14:textId="77777777" w:rsidR="00B118C4" w:rsidRPr="00F706A6" w:rsidRDefault="00B118C4" w:rsidP="00B118C4">
      <w:pPr>
        <w:spacing w:line="360" w:lineRule="auto"/>
        <w:rPr>
          <w:szCs w:val="22"/>
        </w:rPr>
      </w:pPr>
      <w:r w:rsidRPr="00F706A6">
        <w:rPr>
          <w:szCs w:val="22"/>
        </w:rPr>
        <w:t>Configuration tracking service includes all the activities needed to ensure that Infrastructure assets and their configuration are properly tracked</w:t>
      </w:r>
      <w:r w:rsidR="0018584A">
        <w:rPr>
          <w:szCs w:val="22"/>
        </w:rPr>
        <w:t>.</w:t>
      </w:r>
    </w:p>
    <w:p w14:paraId="66308CE5" w14:textId="77777777" w:rsidR="00B118C4" w:rsidRPr="00B118C4" w:rsidRDefault="00B118C4" w:rsidP="00B118C4">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10</w:t>
      </w:r>
      <w:r w:rsidR="006F68EA">
        <w:rPr>
          <w:noProof/>
        </w:rPr>
        <w:fldChar w:fldCharType="end"/>
      </w:r>
      <w:r>
        <w:t xml:space="preserve">: Configuration Track Roles and Responsibilities </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B118C4" w:rsidRPr="001912D8" w14:paraId="4A34A18F" w14:textId="77777777" w:rsidTr="00C36C9A">
        <w:tc>
          <w:tcPr>
            <w:tcW w:w="6955" w:type="dxa"/>
            <w:shd w:val="clear" w:color="auto" w:fill="BFBFBF" w:themeFill="background1" w:themeFillShade="BF"/>
          </w:tcPr>
          <w:p w14:paraId="6F9A25AC" w14:textId="77777777" w:rsidR="00B118C4" w:rsidRPr="001912D8" w:rsidRDefault="00B118C4" w:rsidP="00B118C4">
            <w:pPr>
              <w:pStyle w:val="RolesTableText1"/>
              <w:numPr>
                <w:ilvl w:val="0"/>
                <w:numId w:val="0"/>
              </w:numPr>
              <w:spacing w:line="360" w:lineRule="auto"/>
              <w:ind w:left="360" w:hanging="360"/>
              <w:rPr>
                <w:szCs w:val="20"/>
              </w:rPr>
            </w:pPr>
            <w:r w:rsidRPr="001912D8">
              <w:rPr>
                <w:b/>
                <w:szCs w:val="20"/>
              </w:rPr>
              <w:t>Configuration Tracking Roles and Responsibilities</w:t>
            </w:r>
          </w:p>
        </w:tc>
        <w:tc>
          <w:tcPr>
            <w:tcW w:w="1260" w:type="dxa"/>
            <w:shd w:val="clear" w:color="auto" w:fill="BFBFBF" w:themeFill="background1" w:themeFillShade="BF"/>
          </w:tcPr>
          <w:p w14:paraId="07A43AB0" w14:textId="77777777" w:rsidR="00B118C4" w:rsidRPr="001912D8" w:rsidRDefault="00321D3F" w:rsidP="00B118C4">
            <w:pPr>
              <w:pStyle w:val="TableText"/>
              <w:jc w:val="center"/>
              <w:rPr>
                <w:szCs w:val="20"/>
              </w:rPr>
            </w:pPr>
            <w:r>
              <w:rPr>
                <w:b/>
                <w:szCs w:val="20"/>
              </w:rPr>
              <w:t>Supplier</w:t>
            </w:r>
          </w:p>
        </w:tc>
        <w:tc>
          <w:tcPr>
            <w:tcW w:w="1350" w:type="dxa"/>
            <w:shd w:val="clear" w:color="auto" w:fill="BFBFBF" w:themeFill="background1" w:themeFillShade="BF"/>
          </w:tcPr>
          <w:p w14:paraId="426C2783" w14:textId="77777777" w:rsidR="00B118C4" w:rsidRPr="001912D8" w:rsidRDefault="00B118C4" w:rsidP="00B118C4">
            <w:pPr>
              <w:pStyle w:val="TableText"/>
              <w:jc w:val="center"/>
              <w:rPr>
                <w:szCs w:val="20"/>
              </w:rPr>
            </w:pPr>
            <w:r w:rsidRPr="001912D8">
              <w:rPr>
                <w:b/>
                <w:szCs w:val="20"/>
              </w:rPr>
              <w:t>Eskom</w:t>
            </w:r>
          </w:p>
        </w:tc>
      </w:tr>
      <w:tr w:rsidR="00B118C4" w:rsidRPr="001912D8" w14:paraId="0A2FC185" w14:textId="77777777" w:rsidTr="00B118C4">
        <w:tc>
          <w:tcPr>
            <w:tcW w:w="6955" w:type="dxa"/>
            <w:shd w:val="clear" w:color="auto" w:fill="auto"/>
          </w:tcPr>
          <w:p w14:paraId="6026C40A" w14:textId="77777777" w:rsidR="00B118C4" w:rsidRPr="0065586F" w:rsidRDefault="008D43A2" w:rsidP="001E46EF">
            <w:pPr>
              <w:pStyle w:val="RolesTableText1"/>
              <w:numPr>
                <w:ilvl w:val="0"/>
                <w:numId w:val="52"/>
              </w:numPr>
              <w:spacing w:line="360" w:lineRule="auto"/>
              <w:rPr>
                <w:szCs w:val="20"/>
              </w:rPr>
            </w:pPr>
            <w:r>
              <w:rPr>
                <w:szCs w:val="20"/>
              </w:rPr>
              <w:t>Ensure that the CMDB is maintained with all infrastructure CI information and p</w:t>
            </w:r>
            <w:r w:rsidR="00B118C4" w:rsidRPr="0065586F">
              <w:rPr>
                <w:szCs w:val="20"/>
              </w:rPr>
              <w:t>rovide hardware and software configuration detail reporting</w:t>
            </w:r>
            <w:r w:rsidR="00AC458C">
              <w:rPr>
                <w:szCs w:val="20"/>
              </w:rPr>
              <w:t>.</w:t>
            </w:r>
            <w:r w:rsidR="00B118C4" w:rsidRPr="0065586F">
              <w:rPr>
                <w:szCs w:val="20"/>
              </w:rPr>
              <w:t xml:space="preserve"> </w:t>
            </w:r>
          </w:p>
        </w:tc>
        <w:tc>
          <w:tcPr>
            <w:tcW w:w="1260" w:type="dxa"/>
            <w:shd w:val="clear" w:color="auto" w:fill="auto"/>
            <w:vAlign w:val="center"/>
          </w:tcPr>
          <w:p w14:paraId="4A3B8C59" w14:textId="77777777" w:rsidR="00B118C4" w:rsidRPr="001912D8" w:rsidRDefault="00B118C4" w:rsidP="00B118C4">
            <w:pPr>
              <w:pStyle w:val="TableText"/>
              <w:jc w:val="center"/>
              <w:rPr>
                <w:szCs w:val="20"/>
              </w:rPr>
            </w:pPr>
            <w:r w:rsidRPr="001912D8">
              <w:rPr>
                <w:szCs w:val="20"/>
              </w:rPr>
              <w:t>R, A</w:t>
            </w:r>
          </w:p>
        </w:tc>
        <w:tc>
          <w:tcPr>
            <w:tcW w:w="1350" w:type="dxa"/>
            <w:shd w:val="clear" w:color="auto" w:fill="auto"/>
            <w:vAlign w:val="center"/>
          </w:tcPr>
          <w:p w14:paraId="69840E91" w14:textId="77777777" w:rsidR="00B118C4" w:rsidRPr="001912D8" w:rsidRDefault="00B118C4" w:rsidP="00B118C4">
            <w:pPr>
              <w:pStyle w:val="TableText"/>
              <w:jc w:val="center"/>
              <w:rPr>
                <w:szCs w:val="20"/>
              </w:rPr>
            </w:pPr>
            <w:r w:rsidRPr="001912D8">
              <w:rPr>
                <w:szCs w:val="20"/>
              </w:rPr>
              <w:t>I</w:t>
            </w:r>
          </w:p>
        </w:tc>
      </w:tr>
      <w:tr w:rsidR="00B118C4" w:rsidRPr="001912D8" w14:paraId="043BE6C0" w14:textId="77777777" w:rsidTr="00B118C4">
        <w:tc>
          <w:tcPr>
            <w:tcW w:w="6955" w:type="dxa"/>
            <w:shd w:val="clear" w:color="auto" w:fill="auto"/>
          </w:tcPr>
          <w:p w14:paraId="651FD3EC" w14:textId="77777777" w:rsidR="00B118C4" w:rsidRPr="001912D8" w:rsidRDefault="00B118C4" w:rsidP="00733AA5">
            <w:pPr>
              <w:pStyle w:val="RolesTableText1"/>
              <w:spacing w:line="360" w:lineRule="auto"/>
              <w:rPr>
                <w:szCs w:val="20"/>
              </w:rPr>
            </w:pPr>
            <w:r w:rsidRPr="001912D8">
              <w:rPr>
                <w:szCs w:val="20"/>
              </w:rPr>
              <w:t>Install and manage software license usage reporting agents (provided by the</w:t>
            </w:r>
            <w:r w:rsidR="00176E6F">
              <w:rPr>
                <w:szCs w:val="20"/>
              </w:rPr>
              <w:t xml:space="preserve"> </w:t>
            </w:r>
            <w:r w:rsidR="00AC458C">
              <w:rPr>
                <w:szCs w:val="20"/>
              </w:rPr>
              <w:t>Cross Functional Supplier</w:t>
            </w:r>
            <w:r w:rsidRPr="001912D8">
              <w:rPr>
                <w:szCs w:val="20"/>
              </w:rPr>
              <w:t>)</w:t>
            </w:r>
            <w:r w:rsidR="00AC458C">
              <w:rPr>
                <w:szCs w:val="20"/>
              </w:rPr>
              <w:t>.</w:t>
            </w:r>
          </w:p>
        </w:tc>
        <w:tc>
          <w:tcPr>
            <w:tcW w:w="1260" w:type="dxa"/>
            <w:shd w:val="clear" w:color="auto" w:fill="auto"/>
            <w:vAlign w:val="center"/>
          </w:tcPr>
          <w:p w14:paraId="1111DEF4" w14:textId="77777777" w:rsidR="00B118C4" w:rsidRPr="001912D8" w:rsidRDefault="00B118C4" w:rsidP="00B118C4">
            <w:pPr>
              <w:pStyle w:val="TableText"/>
              <w:jc w:val="center"/>
              <w:rPr>
                <w:szCs w:val="20"/>
              </w:rPr>
            </w:pPr>
            <w:r w:rsidRPr="001912D8">
              <w:rPr>
                <w:szCs w:val="20"/>
              </w:rPr>
              <w:t>R, A</w:t>
            </w:r>
          </w:p>
        </w:tc>
        <w:tc>
          <w:tcPr>
            <w:tcW w:w="1350" w:type="dxa"/>
            <w:shd w:val="clear" w:color="auto" w:fill="auto"/>
            <w:vAlign w:val="center"/>
          </w:tcPr>
          <w:p w14:paraId="75A2DE6D" w14:textId="77777777" w:rsidR="00B118C4" w:rsidRPr="001912D8" w:rsidRDefault="00B118C4" w:rsidP="00B118C4">
            <w:pPr>
              <w:pStyle w:val="TableText"/>
              <w:jc w:val="center"/>
              <w:rPr>
                <w:szCs w:val="20"/>
              </w:rPr>
            </w:pPr>
            <w:r w:rsidRPr="001912D8">
              <w:rPr>
                <w:szCs w:val="20"/>
              </w:rPr>
              <w:t>I</w:t>
            </w:r>
          </w:p>
        </w:tc>
      </w:tr>
      <w:tr w:rsidR="00B118C4" w:rsidRPr="001912D8" w14:paraId="0FC895C8" w14:textId="77777777" w:rsidTr="00B118C4">
        <w:tc>
          <w:tcPr>
            <w:tcW w:w="6955" w:type="dxa"/>
            <w:shd w:val="clear" w:color="auto" w:fill="auto"/>
          </w:tcPr>
          <w:p w14:paraId="090FFDA3" w14:textId="77777777" w:rsidR="00B118C4" w:rsidRPr="001912D8" w:rsidRDefault="00B118C4" w:rsidP="00B118C4">
            <w:pPr>
              <w:pStyle w:val="RolesTableText1"/>
              <w:spacing w:line="360" w:lineRule="auto"/>
              <w:rPr>
                <w:szCs w:val="20"/>
              </w:rPr>
            </w:pPr>
            <w:r w:rsidRPr="001912D8">
              <w:rPr>
                <w:szCs w:val="20"/>
              </w:rPr>
              <w:t xml:space="preserve">Provide the history of changes and revisions of total </w:t>
            </w:r>
            <w:r w:rsidR="00733AA5">
              <w:rPr>
                <w:szCs w:val="20"/>
              </w:rPr>
              <w:t>infrastructure</w:t>
            </w:r>
            <w:r w:rsidRPr="001912D8">
              <w:rPr>
                <w:szCs w:val="20"/>
              </w:rPr>
              <w:t xml:space="preserve"> environment</w:t>
            </w:r>
            <w:r w:rsidR="00AC458C">
              <w:rPr>
                <w:szCs w:val="20"/>
              </w:rPr>
              <w:t>.</w:t>
            </w:r>
          </w:p>
        </w:tc>
        <w:tc>
          <w:tcPr>
            <w:tcW w:w="1260" w:type="dxa"/>
            <w:shd w:val="clear" w:color="auto" w:fill="auto"/>
            <w:vAlign w:val="center"/>
          </w:tcPr>
          <w:p w14:paraId="45821E4C" w14:textId="77777777" w:rsidR="00B118C4" w:rsidRPr="001912D8" w:rsidRDefault="00B118C4" w:rsidP="00B118C4">
            <w:pPr>
              <w:pStyle w:val="TableText"/>
              <w:jc w:val="center"/>
              <w:rPr>
                <w:szCs w:val="20"/>
              </w:rPr>
            </w:pPr>
            <w:r w:rsidRPr="001912D8">
              <w:rPr>
                <w:szCs w:val="20"/>
              </w:rPr>
              <w:t>R, A</w:t>
            </w:r>
          </w:p>
        </w:tc>
        <w:tc>
          <w:tcPr>
            <w:tcW w:w="1350" w:type="dxa"/>
            <w:shd w:val="clear" w:color="auto" w:fill="auto"/>
            <w:vAlign w:val="center"/>
          </w:tcPr>
          <w:p w14:paraId="2BD11969" w14:textId="77777777" w:rsidR="00B118C4" w:rsidRPr="001912D8" w:rsidRDefault="00B118C4" w:rsidP="00B118C4">
            <w:pPr>
              <w:pStyle w:val="TableText"/>
              <w:jc w:val="center"/>
              <w:rPr>
                <w:szCs w:val="20"/>
              </w:rPr>
            </w:pPr>
            <w:r w:rsidRPr="001912D8">
              <w:rPr>
                <w:szCs w:val="20"/>
              </w:rPr>
              <w:t>I</w:t>
            </w:r>
          </w:p>
        </w:tc>
      </w:tr>
    </w:tbl>
    <w:p w14:paraId="1D26DBD2" w14:textId="77777777" w:rsidR="00462856" w:rsidRPr="00B118C4" w:rsidRDefault="00462856" w:rsidP="00B118C4">
      <w:pPr>
        <w:pStyle w:val="BodyText"/>
      </w:pPr>
    </w:p>
    <w:p w14:paraId="76CBC9AC" w14:textId="77777777" w:rsidR="00BF2993" w:rsidRDefault="00F36CEA" w:rsidP="00F36CEA">
      <w:pPr>
        <w:pStyle w:val="Heading2"/>
      </w:pPr>
      <w:bookmarkStart w:id="23" w:name="_Toc95145707"/>
      <w:r>
        <w:t>Capacity and Performance Management</w:t>
      </w:r>
      <w:bookmarkEnd w:id="23"/>
      <w:r>
        <w:t xml:space="preserve"> </w:t>
      </w:r>
    </w:p>
    <w:p w14:paraId="0304C925" w14:textId="77777777" w:rsidR="00F36CEA" w:rsidRDefault="00F36CEA" w:rsidP="00F36CEA">
      <w:pPr>
        <w:spacing w:line="360" w:lineRule="auto"/>
        <w:rPr>
          <w:szCs w:val="22"/>
        </w:rPr>
      </w:pPr>
      <w:r w:rsidRPr="00F706A6">
        <w:rPr>
          <w:szCs w:val="22"/>
        </w:rPr>
        <w:t xml:space="preserve">Component and Capacity Management service aims to ensure that the capacity and performance of services running on the </w:t>
      </w:r>
      <w:r w:rsidR="00756F11">
        <w:rPr>
          <w:szCs w:val="22"/>
        </w:rPr>
        <w:t>infrastructure p</w:t>
      </w:r>
      <w:r w:rsidRPr="00F706A6">
        <w:rPr>
          <w:szCs w:val="22"/>
        </w:rPr>
        <w:t>latform can deliver in accordance with the agreed Target Service Levels in a cost effective and timely manner, within the agreed Performance Standards. Eskom requires component level capacity and performance management to cover CPU, Memory, Network, etc.).</w:t>
      </w:r>
      <w:r w:rsidR="008D43A2">
        <w:rPr>
          <w:szCs w:val="22"/>
        </w:rPr>
        <w:t xml:space="preserve"> The Supplier will provide the Cross functional Supplier with this capacity and performance information for planning and reporting. </w:t>
      </w:r>
    </w:p>
    <w:p w14:paraId="69A53514" w14:textId="77777777" w:rsidR="00AC458C" w:rsidRPr="00AC458C" w:rsidRDefault="00AC458C" w:rsidP="00AC458C">
      <w:pPr>
        <w:pStyle w:val="BodyText"/>
      </w:pPr>
    </w:p>
    <w:p w14:paraId="01F239A8" w14:textId="77777777" w:rsidR="00F36CEA" w:rsidRPr="00F36CEA" w:rsidRDefault="00F36CEA" w:rsidP="00F36CEA">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11</w:t>
      </w:r>
      <w:r w:rsidR="006F68EA">
        <w:rPr>
          <w:noProof/>
        </w:rPr>
        <w:fldChar w:fldCharType="end"/>
      </w:r>
      <w:r>
        <w:t>: Capacity and Performance Management Roles and Responsibilities</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F36CEA" w:rsidRPr="001912D8" w14:paraId="56D550B5" w14:textId="77777777" w:rsidTr="00C36C9A">
        <w:tc>
          <w:tcPr>
            <w:tcW w:w="6955" w:type="dxa"/>
            <w:shd w:val="clear" w:color="auto" w:fill="BFBFBF" w:themeFill="background1" w:themeFillShade="BF"/>
          </w:tcPr>
          <w:p w14:paraId="449A900A" w14:textId="77777777" w:rsidR="00F36CEA" w:rsidRPr="001912D8" w:rsidRDefault="00F36CEA" w:rsidP="00636C4B">
            <w:pPr>
              <w:pStyle w:val="RolesTableText1"/>
              <w:numPr>
                <w:ilvl w:val="0"/>
                <w:numId w:val="0"/>
              </w:numPr>
              <w:spacing w:line="360" w:lineRule="auto"/>
              <w:ind w:left="360" w:hanging="360"/>
              <w:rPr>
                <w:b/>
                <w:szCs w:val="20"/>
              </w:rPr>
            </w:pPr>
            <w:r w:rsidRPr="001912D8">
              <w:rPr>
                <w:b/>
                <w:szCs w:val="20"/>
              </w:rPr>
              <w:lastRenderedPageBreak/>
              <w:t>Capacity and Performance Management</w:t>
            </w:r>
          </w:p>
        </w:tc>
        <w:tc>
          <w:tcPr>
            <w:tcW w:w="1260" w:type="dxa"/>
            <w:shd w:val="clear" w:color="auto" w:fill="BFBFBF" w:themeFill="background1" w:themeFillShade="BF"/>
          </w:tcPr>
          <w:p w14:paraId="78949757" w14:textId="77777777" w:rsidR="00F36CEA" w:rsidRPr="001912D8" w:rsidRDefault="00321D3F" w:rsidP="00636C4B">
            <w:pPr>
              <w:pStyle w:val="TableText"/>
              <w:rPr>
                <w:szCs w:val="20"/>
              </w:rPr>
            </w:pPr>
            <w:r>
              <w:rPr>
                <w:b/>
                <w:szCs w:val="20"/>
              </w:rPr>
              <w:t>Supplier</w:t>
            </w:r>
          </w:p>
        </w:tc>
        <w:tc>
          <w:tcPr>
            <w:tcW w:w="1350" w:type="dxa"/>
            <w:shd w:val="clear" w:color="auto" w:fill="BFBFBF" w:themeFill="background1" w:themeFillShade="BF"/>
          </w:tcPr>
          <w:p w14:paraId="777ECEED" w14:textId="77777777" w:rsidR="00F36CEA" w:rsidRPr="001912D8" w:rsidRDefault="00F36CEA" w:rsidP="00636C4B">
            <w:pPr>
              <w:pStyle w:val="TableText"/>
              <w:rPr>
                <w:szCs w:val="20"/>
              </w:rPr>
            </w:pPr>
            <w:r w:rsidRPr="001912D8">
              <w:rPr>
                <w:b/>
                <w:szCs w:val="20"/>
              </w:rPr>
              <w:t>Eskom</w:t>
            </w:r>
          </w:p>
        </w:tc>
      </w:tr>
      <w:tr w:rsidR="00F36CEA" w:rsidRPr="001912D8" w14:paraId="36D8A389" w14:textId="77777777" w:rsidTr="00636C4B">
        <w:tc>
          <w:tcPr>
            <w:tcW w:w="6955" w:type="dxa"/>
            <w:shd w:val="clear" w:color="auto" w:fill="auto"/>
          </w:tcPr>
          <w:p w14:paraId="50861E46" w14:textId="77777777" w:rsidR="00F36CEA" w:rsidRPr="0065586F" w:rsidRDefault="000B5788" w:rsidP="001E46EF">
            <w:pPr>
              <w:pStyle w:val="RolesTableText1"/>
              <w:numPr>
                <w:ilvl w:val="0"/>
                <w:numId w:val="53"/>
              </w:numPr>
              <w:spacing w:line="360" w:lineRule="auto"/>
              <w:rPr>
                <w:szCs w:val="20"/>
              </w:rPr>
            </w:pPr>
            <w:r>
              <w:rPr>
                <w:szCs w:val="20"/>
              </w:rPr>
              <w:t>Manage infrastructure</w:t>
            </w:r>
            <w:r w:rsidR="00F36CEA" w:rsidRPr="0065586F">
              <w:rPr>
                <w:szCs w:val="20"/>
              </w:rPr>
              <w:t xml:space="preserve"> </w:t>
            </w:r>
            <w:r>
              <w:rPr>
                <w:szCs w:val="20"/>
              </w:rPr>
              <w:t>p</w:t>
            </w:r>
            <w:r w:rsidR="00F36CEA" w:rsidRPr="0065586F">
              <w:rPr>
                <w:szCs w:val="20"/>
              </w:rPr>
              <w:t>latform</w:t>
            </w:r>
            <w:r w:rsidR="00F36CEA" w:rsidRPr="0065586F">
              <w:rPr>
                <w:szCs w:val="20"/>
                <w:lang w:val="en-GB"/>
              </w:rPr>
              <w:t xml:space="preserve"> utilisation</w:t>
            </w:r>
            <w:r w:rsidR="00F36CEA" w:rsidRPr="0065586F">
              <w:rPr>
                <w:szCs w:val="20"/>
              </w:rPr>
              <w:t xml:space="preserve"> in order to ensure that available spare capacity is maintained for future growth (especially for virtualized environments) </w:t>
            </w:r>
          </w:p>
        </w:tc>
        <w:tc>
          <w:tcPr>
            <w:tcW w:w="1260" w:type="dxa"/>
            <w:shd w:val="clear" w:color="auto" w:fill="auto"/>
            <w:vAlign w:val="center"/>
          </w:tcPr>
          <w:p w14:paraId="44443A32" w14:textId="77777777" w:rsidR="00F36CEA" w:rsidRPr="001912D8" w:rsidRDefault="00F36CEA" w:rsidP="00636C4B">
            <w:pPr>
              <w:pStyle w:val="TableText"/>
              <w:jc w:val="center"/>
              <w:rPr>
                <w:szCs w:val="20"/>
              </w:rPr>
            </w:pPr>
            <w:r w:rsidRPr="001912D8">
              <w:rPr>
                <w:szCs w:val="20"/>
              </w:rPr>
              <w:t>R, A</w:t>
            </w:r>
          </w:p>
        </w:tc>
        <w:tc>
          <w:tcPr>
            <w:tcW w:w="1350" w:type="dxa"/>
            <w:shd w:val="clear" w:color="auto" w:fill="auto"/>
            <w:vAlign w:val="center"/>
          </w:tcPr>
          <w:p w14:paraId="0879770B" w14:textId="77777777" w:rsidR="00F36CEA" w:rsidRPr="001912D8" w:rsidRDefault="00F36CEA" w:rsidP="00636C4B">
            <w:pPr>
              <w:pStyle w:val="TableText"/>
              <w:jc w:val="center"/>
              <w:rPr>
                <w:szCs w:val="20"/>
              </w:rPr>
            </w:pPr>
            <w:r w:rsidRPr="001912D8">
              <w:rPr>
                <w:szCs w:val="20"/>
              </w:rPr>
              <w:t>I</w:t>
            </w:r>
          </w:p>
        </w:tc>
      </w:tr>
      <w:tr w:rsidR="00F36CEA" w:rsidRPr="001912D8" w14:paraId="62CB4DA6" w14:textId="77777777" w:rsidTr="00636C4B">
        <w:tc>
          <w:tcPr>
            <w:tcW w:w="6955" w:type="dxa"/>
            <w:shd w:val="clear" w:color="auto" w:fill="auto"/>
          </w:tcPr>
          <w:p w14:paraId="30067DA3" w14:textId="77777777" w:rsidR="00F36CEA" w:rsidRPr="001912D8" w:rsidRDefault="00F36CEA" w:rsidP="00636C4B">
            <w:pPr>
              <w:pStyle w:val="RolesTableText1"/>
              <w:spacing w:line="360" w:lineRule="auto"/>
              <w:rPr>
                <w:szCs w:val="20"/>
              </w:rPr>
            </w:pPr>
            <w:r w:rsidRPr="001912D8">
              <w:rPr>
                <w:szCs w:val="20"/>
              </w:rPr>
              <w:t>Manage and maintain performance of physical and virtualised environments effectively within the agreed Performance Standards.</w:t>
            </w:r>
          </w:p>
        </w:tc>
        <w:tc>
          <w:tcPr>
            <w:tcW w:w="1260" w:type="dxa"/>
            <w:shd w:val="clear" w:color="auto" w:fill="auto"/>
            <w:vAlign w:val="center"/>
          </w:tcPr>
          <w:p w14:paraId="040E98E8" w14:textId="77777777" w:rsidR="00F36CEA" w:rsidRPr="001912D8" w:rsidRDefault="00F36CEA" w:rsidP="00636C4B">
            <w:pPr>
              <w:pStyle w:val="TableText"/>
              <w:jc w:val="center"/>
              <w:rPr>
                <w:szCs w:val="20"/>
              </w:rPr>
            </w:pPr>
            <w:r w:rsidRPr="001912D8">
              <w:rPr>
                <w:szCs w:val="20"/>
              </w:rPr>
              <w:t>R, A</w:t>
            </w:r>
          </w:p>
        </w:tc>
        <w:tc>
          <w:tcPr>
            <w:tcW w:w="1350" w:type="dxa"/>
            <w:shd w:val="clear" w:color="auto" w:fill="auto"/>
            <w:vAlign w:val="center"/>
          </w:tcPr>
          <w:p w14:paraId="3F0CA2B8" w14:textId="77777777" w:rsidR="00F36CEA" w:rsidRPr="001912D8" w:rsidRDefault="00F36CEA" w:rsidP="00636C4B">
            <w:pPr>
              <w:pStyle w:val="TableText"/>
              <w:jc w:val="center"/>
              <w:rPr>
                <w:szCs w:val="20"/>
              </w:rPr>
            </w:pPr>
            <w:r w:rsidRPr="001912D8">
              <w:rPr>
                <w:szCs w:val="20"/>
              </w:rPr>
              <w:t>I</w:t>
            </w:r>
          </w:p>
        </w:tc>
      </w:tr>
    </w:tbl>
    <w:p w14:paraId="2C6ECD38" w14:textId="77777777" w:rsidR="00F36CEA" w:rsidRDefault="00F36CEA" w:rsidP="00F36CEA">
      <w:pPr>
        <w:pStyle w:val="Heading2"/>
      </w:pPr>
      <w:bookmarkStart w:id="24" w:name="_Toc95145708"/>
      <w:r>
        <w:t>Customer Satisfaction</w:t>
      </w:r>
      <w:bookmarkEnd w:id="24"/>
      <w:r>
        <w:t xml:space="preserve"> </w:t>
      </w:r>
    </w:p>
    <w:p w14:paraId="31C3B71C" w14:textId="77777777" w:rsidR="00F36CEA" w:rsidRPr="00F706A6" w:rsidRDefault="00F36CEA" w:rsidP="00F36CEA">
      <w:pPr>
        <w:pStyle w:val="BodyText"/>
        <w:spacing w:line="360" w:lineRule="auto"/>
        <w:rPr>
          <w:szCs w:val="22"/>
        </w:rPr>
      </w:pPr>
      <w:r w:rsidRPr="00F706A6">
        <w:rPr>
          <w:szCs w:val="22"/>
        </w:rPr>
        <w:t xml:space="preserve">The </w:t>
      </w:r>
      <w:r w:rsidR="00E86462">
        <w:rPr>
          <w:szCs w:val="22"/>
        </w:rPr>
        <w:t>Supplier</w:t>
      </w:r>
      <w:r w:rsidRPr="00F706A6">
        <w:rPr>
          <w:szCs w:val="22"/>
        </w:rPr>
        <w:t xml:space="preserve"> shall implement a process to manage customer satisfaction which includes, but not limited to, the following roles and responsibilities:</w:t>
      </w:r>
    </w:p>
    <w:p w14:paraId="3C5477E0" w14:textId="77777777" w:rsidR="00F36CEA" w:rsidRDefault="00F36CEA" w:rsidP="00F36CEA">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12</w:t>
      </w:r>
      <w:r w:rsidR="006F68EA">
        <w:rPr>
          <w:noProof/>
        </w:rPr>
        <w:fldChar w:fldCharType="end"/>
      </w:r>
      <w:r>
        <w:t>: Customer Satisfaction Roles and Responsibilities</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F36CEA" w:rsidRPr="001912D8" w14:paraId="529ECC9C" w14:textId="77777777" w:rsidTr="00C36C9A">
        <w:tc>
          <w:tcPr>
            <w:tcW w:w="6955" w:type="dxa"/>
            <w:shd w:val="clear" w:color="auto" w:fill="A6A6A6" w:themeFill="background1" w:themeFillShade="A6"/>
          </w:tcPr>
          <w:p w14:paraId="0F87A9E4" w14:textId="77777777" w:rsidR="00F36CEA" w:rsidRPr="001912D8" w:rsidRDefault="00F36CEA" w:rsidP="00636C4B">
            <w:pPr>
              <w:pStyle w:val="TableHeading"/>
              <w:spacing w:line="360" w:lineRule="auto"/>
              <w:jc w:val="left"/>
              <w:rPr>
                <w:szCs w:val="20"/>
              </w:rPr>
            </w:pPr>
            <w:r w:rsidRPr="001912D8">
              <w:rPr>
                <w:szCs w:val="20"/>
              </w:rPr>
              <w:t>Customer Satisfaction Management Roles and Responsibilities</w:t>
            </w:r>
          </w:p>
        </w:tc>
        <w:tc>
          <w:tcPr>
            <w:tcW w:w="1260" w:type="dxa"/>
            <w:shd w:val="clear" w:color="auto" w:fill="A6A6A6" w:themeFill="background1" w:themeFillShade="A6"/>
          </w:tcPr>
          <w:p w14:paraId="628D3750" w14:textId="77777777" w:rsidR="00F36CEA" w:rsidRPr="001912D8" w:rsidRDefault="00321D3F" w:rsidP="00636C4B">
            <w:pPr>
              <w:pStyle w:val="TableHeading"/>
              <w:spacing w:line="360" w:lineRule="auto"/>
              <w:rPr>
                <w:szCs w:val="20"/>
              </w:rPr>
            </w:pPr>
            <w:r>
              <w:rPr>
                <w:szCs w:val="20"/>
              </w:rPr>
              <w:t>Supplier</w:t>
            </w:r>
          </w:p>
        </w:tc>
        <w:tc>
          <w:tcPr>
            <w:tcW w:w="1350" w:type="dxa"/>
            <w:shd w:val="clear" w:color="auto" w:fill="A6A6A6" w:themeFill="background1" w:themeFillShade="A6"/>
          </w:tcPr>
          <w:p w14:paraId="5E8FEDB3" w14:textId="77777777" w:rsidR="00F36CEA" w:rsidRPr="001912D8" w:rsidRDefault="00F36CEA" w:rsidP="00636C4B">
            <w:pPr>
              <w:pStyle w:val="TableHeading"/>
              <w:spacing w:line="360" w:lineRule="auto"/>
              <w:rPr>
                <w:szCs w:val="20"/>
              </w:rPr>
            </w:pPr>
            <w:r w:rsidRPr="001912D8">
              <w:rPr>
                <w:szCs w:val="20"/>
              </w:rPr>
              <w:t>Eskom</w:t>
            </w:r>
          </w:p>
        </w:tc>
      </w:tr>
      <w:tr w:rsidR="00F36CEA" w:rsidRPr="001912D8" w14:paraId="44DBE226" w14:textId="77777777" w:rsidTr="00636C4B">
        <w:tc>
          <w:tcPr>
            <w:tcW w:w="6955" w:type="dxa"/>
            <w:shd w:val="clear" w:color="auto" w:fill="auto"/>
          </w:tcPr>
          <w:p w14:paraId="311C5BAF" w14:textId="77777777" w:rsidR="00F36CEA" w:rsidRPr="0065586F" w:rsidRDefault="00F36CEA" w:rsidP="001E46EF">
            <w:pPr>
              <w:pStyle w:val="RolesTableText1"/>
              <w:numPr>
                <w:ilvl w:val="0"/>
                <w:numId w:val="54"/>
              </w:numPr>
              <w:spacing w:line="360" w:lineRule="auto"/>
              <w:rPr>
                <w:szCs w:val="20"/>
              </w:rPr>
            </w:pPr>
            <w:r w:rsidRPr="0065586F">
              <w:rPr>
                <w:szCs w:val="20"/>
              </w:rPr>
              <w:t>Review the customer survey results</w:t>
            </w:r>
          </w:p>
        </w:tc>
        <w:tc>
          <w:tcPr>
            <w:tcW w:w="1260" w:type="dxa"/>
            <w:shd w:val="clear" w:color="auto" w:fill="auto"/>
            <w:vAlign w:val="center"/>
          </w:tcPr>
          <w:p w14:paraId="27F60857" w14:textId="77777777" w:rsidR="00F36CEA" w:rsidRPr="001912D8" w:rsidRDefault="00F36CEA" w:rsidP="00636C4B">
            <w:pPr>
              <w:pStyle w:val="TableText"/>
              <w:jc w:val="center"/>
              <w:rPr>
                <w:szCs w:val="20"/>
              </w:rPr>
            </w:pPr>
            <w:r w:rsidRPr="001912D8">
              <w:rPr>
                <w:color w:val="000000" w:themeColor="text1"/>
                <w:szCs w:val="20"/>
              </w:rPr>
              <w:t>R, A</w:t>
            </w:r>
          </w:p>
        </w:tc>
        <w:tc>
          <w:tcPr>
            <w:tcW w:w="1350" w:type="dxa"/>
            <w:shd w:val="clear" w:color="auto" w:fill="auto"/>
            <w:vAlign w:val="center"/>
          </w:tcPr>
          <w:p w14:paraId="24AABB30" w14:textId="77777777" w:rsidR="00F36CEA" w:rsidRPr="001912D8" w:rsidRDefault="00F36CEA" w:rsidP="00636C4B">
            <w:pPr>
              <w:pStyle w:val="TableText"/>
              <w:jc w:val="center"/>
              <w:rPr>
                <w:szCs w:val="20"/>
              </w:rPr>
            </w:pPr>
            <w:r w:rsidRPr="001912D8">
              <w:rPr>
                <w:color w:val="000000" w:themeColor="text1"/>
                <w:szCs w:val="20"/>
              </w:rPr>
              <w:t>I</w:t>
            </w:r>
          </w:p>
        </w:tc>
      </w:tr>
      <w:tr w:rsidR="00F36CEA" w:rsidRPr="001912D8" w14:paraId="17AF4ED9" w14:textId="77777777" w:rsidTr="00636C4B">
        <w:tc>
          <w:tcPr>
            <w:tcW w:w="6955" w:type="dxa"/>
            <w:shd w:val="clear" w:color="auto" w:fill="auto"/>
          </w:tcPr>
          <w:p w14:paraId="427FB11C" w14:textId="77777777" w:rsidR="00F36CEA" w:rsidRPr="001912D8" w:rsidRDefault="00F36CEA" w:rsidP="00E24BA1">
            <w:pPr>
              <w:pStyle w:val="RolesTableText1"/>
              <w:spacing w:line="360" w:lineRule="auto"/>
              <w:rPr>
                <w:szCs w:val="20"/>
              </w:rPr>
            </w:pPr>
            <w:r w:rsidRPr="001912D8">
              <w:rPr>
                <w:szCs w:val="20"/>
              </w:rPr>
              <w:t>Provide and implement a service improvement plan to address gaps and improve customer satisfaction levels</w:t>
            </w:r>
          </w:p>
        </w:tc>
        <w:tc>
          <w:tcPr>
            <w:tcW w:w="1260" w:type="dxa"/>
            <w:shd w:val="clear" w:color="auto" w:fill="auto"/>
            <w:vAlign w:val="center"/>
          </w:tcPr>
          <w:p w14:paraId="37BA48D4" w14:textId="77777777" w:rsidR="00F36CEA" w:rsidRPr="001912D8" w:rsidRDefault="00F36CEA" w:rsidP="00636C4B">
            <w:pPr>
              <w:pStyle w:val="TableText"/>
              <w:jc w:val="center"/>
              <w:rPr>
                <w:szCs w:val="20"/>
              </w:rPr>
            </w:pPr>
            <w:r w:rsidRPr="001912D8">
              <w:rPr>
                <w:color w:val="000000" w:themeColor="text1"/>
                <w:szCs w:val="20"/>
              </w:rPr>
              <w:t>R, A</w:t>
            </w:r>
          </w:p>
        </w:tc>
        <w:tc>
          <w:tcPr>
            <w:tcW w:w="1350" w:type="dxa"/>
            <w:shd w:val="clear" w:color="auto" w:fill="auto"/>
            <w:vAlign w:val="center"/>
          </w:tcPr>
          <w:p w14:paraId="0088B5B3" w14:textId="77777777" w:rsidR="00F36CEA" w:rsidRPr="001912D8" w:rsidRDefault="00F36CEA" w:rsidP="00636C4B">
            <w:pPr>
              <w:pStyle w:val="TableText"/>
              <w:jc w:val="center"/>
              <w:rPr>
                <w:szCs w:val="20"/>
              </w:rPr>
            </w:pPr>
            <w:r w:rsidRPr="001912D8">
              <w:rPr>
                <w:color w:val="000000" w:themeColor="text1"/>
                <w:szCs w:val="20"/>
              </w:rPr>
              <w:t>I</w:t>
            </w:r>
          </w:p>
        </w:tc>
      </w:tr>
      <w:tr w:rsidR="00F36CEA" w:rsidRPr="001912D8" w14:paraId="6D9EF67A" w14:textId="77777777" w:rsidTr="005F0CAA">
        <w:trPr>
          <w:trHeight w:val="298"/>
        </w:trPr>
        <w:tc>
          <w:tcPr>
            <w:tcW w:w="6955" w:type="dxa"/>
            <w:shd w:val="clear" w:color="auto" w:fill="auto"/>
          </w:tcPr>
          <w:p w14:paraId="3B70A4DD" w14:textId="77777777" w:rsidR="00F36CEA" w:rsidRPr="001912D8" w:rsidRDefault="00F36CEA" w:rsidP="00636C4B">
            <w:pPr>
              <w:pStyle w:val="RolesTableText1"/>
              <w:spacing w:line="360" w:lineRule="auto"/>
              <w:rPr>
                <w:szCs w:val="20"/>
              </w:rPr>
            </w:pPr>
            <w:r w:rsidRPr="001912D8">
              <w:rPr>
                <w:szCs w:val="20"/>
              </w:rPr>
              <w:t>Provide feedback to the Eskom on the steps taken towards improving customer satisfaction levels</w:t>
            </w:r>
          </w:p>
        </w:tc>
        <w:tc>
          <w:tcPr>
            <w:tcW w:w="1260" w:type="dxa"/>
            <w:shd w:val="clear" w:color="auto" w:fill="auto"/>
            <w:vAlign w:val="center"/>
          </w:tcPr>
          <w:p w14:paraId="6B7182F1" w14:textId="77777777" w:rsidR="00F36CEA" w:rsidRPr="001912D8" w:rsidRDefault="00F36CEA" w:rsidP="00636C4B">
            <w:pPr>
              <w:pStyle w:val="TableText"/>
              <w:jc w:val="center"/>
              <w:rPr>
                <w:szCs w:val="20"/>
              </w:rPr>
            </w:pPr>
            <w:r w:rsidRPr="001912D8">
              <w:rPr>
                <w:color w:val="000000" w:themeColor="text1"/>
                <w:szCs w:val="20"/>
              </w:rPr>
              <w:t>R, A</w:t>
            </w:r>
          </w:p>
        </w:tc>
        <w:tc>
          <w:tcPr>
            <w:tcW w:w="1350" w:type="dxa"/>
            <w:shd w:val="clear" w:color="auto" w:fill="auto"/>
            <w:vAlign w:val="center"/>
          </w:tcPr>
          <w:p w14:paraId="7CB9592C" w14:textId="77777777" w:rsidR="00F36CEA" w:rsidRPr="001912D8" w:rsidRDefault="00F36CEA" w:rsidP="00636C4B">
            <w:pPr>
              <w:pStyle w:val="TableText"/>
              <w:jc w:val="center"/>
              <w:rPr>
                <w:szCs w:val="20"/>
              </w:rPr>
            </w:pPr>
            <w:r w:rsidRPr="001912D8">
              <w:rPr>
                <w:color w:val="000000" w:themeColor="text1"/>
                <w:szCs w:val="20"/>
              </w:rPr>
              <w:t>I</w:t>
            </w:r>
          </w:p>
        </w:tc>
      </w:tr>
    </w:tbl>
    <w:p w14:paraId="06628C27" w14:textId="77777777" w:rsidR="00F36CEA" w:rsidRDefault="00F36CEA" w:rsidP="00F36CEA">
      <w:pPr>
        <w:pStyle w:val="BodyText"/>
      </w:pPr>
    </w:p>
    <w:p w14:paraId="0DA761F4" w14:textId="77777777" w:rsidR="00C17A6E" w:rsidRDefault="00C17A6E" w:rsidP="00C17A6E">
      <w:pPr>
        <w:pStyle w:val="Heading2"/>
      </w:pPr>
      <w:bookmarkStart w:id="25" w:name="_Toc95145709"/>
      <w:r>
        <w:t>Disaster Recovery Services</w:t>
      </w:r>
      <w:bookmarkEnd w:id="25"/>
    </w:p>
    <w:p w14:paraId="5CE7DE7B" w14:textId="77777777" w:rsidR="00C335D5" w:rsidRDefault="00C17A6E" w:rsidP="00C17A6E">
      <w:pPr>
        <w:pStyle w:val="BodyText"/>
        <w:rPr>
          <w:szCs w:val="22"/>
        </w:rPr>
      </w:pPr>
      <w:r w:rsidRPr="003C26E3">
        <w:t xml:space="preserve">Disaster Recovery Services and IT Service Continuity are the activities associated with providing prioritised IT Service Continuity and Disaster Recovery Services for Eskom applications in </w:t>
      </w:r>
      <w:r w:rsidRPr="003C26E3">
        <w:rPr>
          <w:szCs w:val="22"/>
        </w:rPr>
        <w:t>respect of the infrastructure associated to the applications i.e.</w:t>
      </w:r>
      <w:r w:rsidRPr="003C26E3">
        <w:t xml:space="preserve"> servers, storage/data a</w:t>
      </w:r>
      <w:r w:rsidR="00115BE0" w:rsidRPr="003C26E3">
        <w:t>nd backup infrastructure.  The Supplier</w:t>
      </w:r>
      <w:r w:rsidRPr="003C26E3">
        <w:t xml:space="preserve"> will </w:t>
      </w:r>
      <w:r w:rsidR="00115BE0" w:rsidRPr="003C26E3">
        <w:t>provide</w:t>
      </w:r>
      <w:r w:rsidRPr="003C26E3">
        <w:t xml:space="preserve"> Disaster Recovery Services according to Eskom’s Disaster Recovery Plan, </w:t>
      </w:r>
      <w:r w:rsidRPr="003C26E3">
        <w:rPr>
          <w:szCs w:val="22"/>
        </w:rPr>
        <w:t>in respect of the infrastructure under the Supplier's control.</w:t>
      </w:r>
      <w:r w:rsidR="006D6EA3">
        <w:rPr>
          <w:szCs w:val="22"/>
        </w:rPr>
        <w:t xml:space="preserve"> </w:t>
      </w:r>
    </w:p>
    <w:p w14:paraId="04C199B1" w14:textId="3F7A76BB" w:rsidR="006D6EA3" w:rsidRDefault="006D6EA3" w:rsidP="00C17A6E">
      <w:pPr>
        <w:pStyle w:val="BodyText"/>
        <w:rPr>
          <w:szCs w:val="22"/>
        </w:rPr>
      </w:pPr>
      <w:r>
        <w:rPr>
          <w:szCs w:val="22"/>
        </w:rPr>
        <w:t>Eskom has an internal Disaster Recovery team th</w:t>
      </w:r>
      <w:r w:rsidR="00C335D5">
        <w:rPr>
          <w:szCs w:val="22"/>
        </w:rPr>
        <w:t>at manages</w:t>
      </w:r>
      <w:r>
        <w:rPr>
          <w:szCs w:val="22"/>
        </w:rPr>
        <w:t xml:space="preserve"> the D</w:t>
      </w:r>
      <w:r w:rsidR="00C335D5">
        <w:rPr>
          <w:szCs w:val="22"/>
        </w:rPr>
        <w:t xml:space="preserve">isaster </w:t>
      </w:r>
      <w:r>
        <w:rPr>
          <w:szCs w:val="22"/>
        </w:rPr>
        <w:t>R</w:t>
      </w:r>
      <w:r w:rsidR="00C335D5">
        <w:rPr>
          <w:szCs w:val="22"/>
        </w:rPr>
        <w:t>ecovery</w:t>
      </w:r>
      <w:r>
        <w:rPr>
          <w:szCs w:val="22"/>
        </w:rPr>
        <w:t xml:space="preserve"> function </w:t>
      </w:r>
      <w:r w:rsidR="00C335D5">
        <w:rPr>
          <w:szCs w:val="22"/>
        </w:rPr>
        <w:t>for Eskom systems and required the</w:t>
      </w:r>
      <w:r>
        <w:rPr>
          <w:szCs w:val="22"/>
        </w:rPr>
        <w:t xml:space="preserve"> following DR services from the Supplier</w:t>
      </w:r>
      <w:r w:rsidR="00C335D5">
        <w:rPr>
          <w:szCs w:val="22"/>
        </w:rPr>
        <w:t xml:space="preserve"> to support the DR function</w:t>
      </w:r>
      <w:r>
        <w:rPr>
          <w:szCs w:val="22"/>
        </w:rPr>
        <w:t>:</w:t>
      </w:r>
    </w:p>
    <w:p w14:paraId="31A7BEE8" w14:textId="150562C5" w:rsidR="006D6EA3" w:rsidRDefault="006D6EA3" w:rsidP="00FD60E1">
      <w:pPr>
        <w:pStyle w:val="ListParagraph"/>
        <w:numPr>
          <w:ilvl w:val="0"/>
          <w:numId w:val="65"/>
        </w:numPr>
        <w:spacing w:line="360" w:lineRule="auto"/>
        <w:rPr>
          <w:szCs w:val="22"/>
        </w:rPr>
      </w:pPr>
      <w:r w:rsidRPr="006D6EA3">
        <w:rPr>
          <w:szCs w:val="22"/>
        </w:rPr>
        <w:t>Development and maintenance of a Disaster Recovery Plan is done by the Eskom DR team however the execution of the plan during a</w:t>
      </w:r>
      <w:r>
        <w:rPr>
          <w:szCs w:val="22"/>
        </w:rPr>
        <w:t>n actual</w:t>
      </w:r>
      <w:r w:rsidRPr="006D6EA3">
        <w:rPr>
          <w:szCs w:val="22"/>
        </w:rPr>
        <w:t xml:space="preserve"> Disaster or DR test is a requirement from the Supplier, as well as the provision of technical information for the development of the plan.</w:t>
      </w:r>
    </w:p>
    <w:p w14:paraId="414B672A" w14:textId="330DCA31" w:rsidR="006D6EA3" w:rsidRDefault="006D6EA3" w:rsidP="00FD60E1">
      <w:pPr>
        <w:pStyle w:val="ListParagraph"/>
        <w:numPr>
          <w:ilvl w:val="0"/>
          <w:numId w:val="65"/>
        </w:numPr>
        <w:spacing w:line="360" w:lineRule="auto"/>
        <w:rPr>
          <w:szCs w:val="22"/>
        </w:rPr>
      </w:pPr>
      <w:r w:rsidRPr="006D6EA3">
        <w:rPr>
          <w:szCs w:val="22"/>
        </w:rPr>
        <w:t xml:space="preserve">Disaster Recovery testing coordination </w:t>
      </w:r>
      <w:r>
        <w:rPr>
          <w:szCs w:val="22"/>
        </w:rPr>
        <w:t xml:space="preserve">is </w:t>
      </w:r>
      <w:r w:rsidRPr="006D6EA3">
        <w:rPr>
          <w:szCs w:val="22"/>
        </w:rPr>
        <w:t>done by the Eskom DR team howe</w:t>
      </w:r>
      <w:r>
        <w:rPr>
          <w:szCs w:val="22"/>
        </w:rPr>
        <w:t>ver</w:t>
      </w:r>
      <w:r w:rsidRPr="006D6EA3">
        <w:rPr>
          <w:szCs w:val="22"/>
        </w:rPr>
        <w:t>, assi</w:t>
      </w:r>
      <w:r>
        <w:rPr>
          <w:szCs w:val="22"/>
        </w:rPr>
        <w:t>stance and participation with testing is required from the Supplier.</w:t>
      </w:r>
    </w:p>
    <w:p w14:paraId="33128421" w14:textId="07B86D80" w:rsidR="001354C5" w:rsidRPr="006D6EA3" w:rsidRDefault="004D5ECC" w:rsidP="00FD60E1">
      <w:pPr>
        <w:pStyle w:val="ListParagraph"/>
        <w:numPr>
          <w:ilvl w:val="0"/>
          <w:numId w:val="65"/>
        </w:numPr>
        <w:spacing w:line="360" w:lineRule="auto"/>
        <w:rPr>
          <w:szCs w:val="22"/>
        </w:rPr>
      </w:pPr>
      <w:r>
        <w:rPr>
          <w:szCs w:val="22"/>
        </w:rPr>
        <w:lastRenderedPageBreak/>
        <w:t>Supplier</w:t>
      </w:r>
      <w:r w:rsidR="001354C5" w:rsidRPr="001354C5">
        <w:rPr>
          <w:rFonts w:hint="eastAsia"/>
          <w:szCs w:val="22"/>
        </w:rPr>
        <w:t xml:space="preserve"> should enable DR capability by ensuring </w:t>
      </w:r>
      <w:r w:rsidR="00957C5C">
        <w:rPr>
          <w:szCs w:val="22"/>
        </w:rPr>
        <w:t>b</w:t>
      </w:r>
      <w:r w:rsidR="001354C5" w:rsidRPr="001354C5">
        <w:rPr>
          <w:rFonts w:hint="eastAsia"/>
          <w:szCs w:val="22"/>
        </w:rPr>
        <w:t xml:space="preserve">ackup </w:t>
      </w:r>
      <w:r w:rsidR="00957C5C">
        <w:rPr>
          <w:szCs w:val="22"/>
        </w:rPr>
        <w:t>d</w:t>
      </w:r>
      <w:r w:rsidR="001354C5" w:rsidRPr="001354C5">
        <w:rPr>
          <w:rFonts w:hint="eastAsia"/>
          <w:szCs w:val="22"/>
        </w:rPr>
        <w:t xml:space="preserve">ata can be restored to the DR </w:t>
      </w:r>
      <w:r w:rsidR="00867F8C">
        <w:rPr>
          <w:szCs w:val="22"/>
        </w:rPr>
        <w:t>system/</w:t>
      </w:r>
      <w:r w:rsidR="001354C5" w:rsidRPr="001354C5">
        <w:rPr>
          <w:rFonts w:hint="eastAsia"/>
          <w:szCs w:val="22"/>
        </w:rPr>
        <w:t>sit</w:t>
      </w:r>
      <w:r w:rsidR="001354C5">
        <w:rPr>
          <w:szCs w:val="22"/>
        </w:rPr>
        <w:t>e. T</w:t>
      </w:r>
      <w:r w:rsidR="001354C5" w:rsidRPr="001354C5">
        <w:rPr>
          <w:rFonts w:hint="eastAsia"/>
          <w:szCs w:val="22"/>
        </w:rPr>
        <w:t xml:space="preserve">his service will have connectivity to </w:t>
      </w:r>
      <w:r w:rsidR="00905697">
        <w:rPr>
          <w:szCs w:val="22"/>
        </w:rPr>
        <w:t xml:space="preserve">the </w:t>
      </w:r>
      <w:r w:rsidR="001354C5" w:rsidRPr="001354C5">
        <w:rPr>
          <w:rFonts w:hint="eastAsia"/>
          <w:szCs w:val="22"/>
        </w:rPr>
        <w:t xml:space="preserve">Eskom network should </w:t>
      </w:r>
      <w:r w:rsidR="004739D6">
        <w:rPr>
          <w:szCs w:val="22"/>
        </w:rPr>
        <w:t>d</w:t>
      </w:r>
      <w:r w:rsidR="001354C5" w:rsidRPr="001354C5">
        <w:rPr>
          <w:rFonts w:hint="eastAsia"/>
          <w:szCs w:val="22"/>
        </w:rPr>
        <w:t>ata need to be replicated</w:t>
      </w:r>
      <w:r w:rsidR="004D6E1E">
        <w:rPr>
          <w:szCs w:val="22"/>
        </w:rPr>
        <w:t xml:space="preserve"> between sites.</w:t>
      </w:r>
    </w:p>
    <w:p w14:paraId="03FAC6B0" w14:textId="77777777" w:rsidR="006D6EA3" w:rsidRDefault="006D6EA3" w:rsidP="00C17A6E">
      <w:pPr>
        <w:pStyle w:val="BodyText"/>
      </w:pPr>
    </w:p>
    <w:p w14:paraId="11C25A6A" w14:textId="77777777" w:rsidR="00FB3536" w:rsidRDefault="00FB3536" w:rsidP="00FB3536">
      <w:pPr>
        <w:pStyle w:val="Heading1"/>
      </w:pPr>
      <w:bookmarkStart w:id="26" w:name="_Toc95145710"/>
      <w:r>
        <w:t>Inclusions</w:t>
      </w:r>
      <w:bookmarkEnd w:id="26"/>
    </w:p>
    <w:p w14:paraId="68135F5C" w14:textId="77777777" w:rsidR="00FB3536" w:rsidRDefault="00FB3536" w:rsidP="00FB3536">
      <w:pPr>
        <w:pStyle w:val="BodyText"/>
        <w:rPr>
          <w:szCs w:val="22"/>
        </w:rPr>
      </w:pPr>
      <w:r w:rsidRPr="00F706A6">
        <w:rPr>
          <w:szCs w:val="22"/>
        </w:rPr>
        <w:t>This section specifies those</w:t>
      </w:r>
      <w:r w:rsidR="0091152D">
        <w:rPr>
          <w:szCs w:val="22"/>
        </w:rPr>
        <w:t xml:space="preserve"> activities associated with the </w:t>
      </w:r>
      <w:r w:rsidR="00D901F3">
        <w:rPr>
          <w:szCs w:val="22"/>
        </w:rPr>
        <w:t>infrastructure</w:t>
      </w:r>
      <w:r w:rsidRPr="00F706A6">
        <w:rPr>
          <w:szCs w:val="22"/>
        </w:rPr>
        <w:t xml:space="preserve"> support, that are </w:t>
      </w:r>
      <w:r>
        <w:rPr>
          <w:szCs w:val="22"/>
        </w:rPr>
        <w:t>deemed included with</w:t>
      </w:r>
      <w:r w:rsidRPr="00F706A6">
        <w:rPr>
          <w:szCs w:val="22"/>
        </w:rPr>
        <w:t xml:space="preserve"> the services required by Eskom</w:t>
      </w:r>
      <w:r>
        <w:rPr>
          <w:szCs w:val="22"/>
        </w:rPr>
        <w:t>.</w:t>
      </w:r>
    </w:p>
    <w:p w14:paraId="4A3E37DE" w14:textId="77777777" w:rsidR="00026FC1" w:rsidRDefault="00A0539D" w:rsidP="001E46EF">
      <w:pPr>
        <w:pStyle w:val="ListParagraph"/>
        <w:numPr>
          <w:ilvl w:val="0"/>
          <w:numId w:val="65"/>
        </w:numPr>
        <w:spacing w:line="360" w:lineRule="auto"/>
        <w:rPr>
          <w:szCs w:val="22"/>
        </w:rPr>
      </w:pPr>
      <w:r w:rsidRPr="00026FC1">
        <w:rPr>
          <w:szCs w:val="22"/>
        </w:rPr>
        <w:t>Eskom’s Operation Technology (OT) infrastructure will require technical support.</w:t>
      </w:r>
    </w:p>
    <w:p w14:paraId="274302E5" w14:textId="6EEF6DD3" w:rsidR="007560C1" w:rsidRPr="00F5321F" w:rsidRDefault="007560C1" w:rsidP="001E46EF">
      <w:pPr>
        <w:pStyle w:val="ListParagraph"/>
        <w:numPr>
          <w:ilvl w:val="0"/>
          <w:numId w:val="65"/>
        </w:numPr>
        <w:spacing w:line="360" w:lineRule="auto"/>
        <w:rPr>
          <w:szCs w:val="22"/>
        </w:rPr>
      </w:pPr>
      <w:r w:rsidRPr="00F5321F">
        <w:rPr>
          <w:szCs w:val="22"/>
        </w:rPr>
        <w:t>Installation and configuration of environments in scope.</w:t>
      </w:r>
    </w:p>
    <w:p w14:paraId="54907EFA" w14:textId="4B21C6CA" w:rsidR="005D4FC9" w:rsidRPr="00F5321F" w:rsidRDefault="00597DD6" w:rsidP="00831B2E">
      <w:pPr>
        <w:pStyle w:val="ListParagraph"/>
        <w:numPr>
          <w:ilvl w:val="0"/>
          <w:numId w:val="65"/>
        </w:numPr>
        <w:rPr>
          <w:szCs w:val="22"/>
        </w:rPr>
      </w:pPr>
      <w:r w:rsidRPr="00F5321F">
        <w:rPr>
          <w:szCs w:val="22"/>
        </w:rPr>
        <w:t xml:space="preserve">Eskom may require the Supplier to supply the </w:t>
      </w:r>
      <w:r w:rsidR="004D5BD1" w:rsidRPr="00F5321F">
        <w:rPr>
          <w:szCs w:val="22"/>
        </w:rPr>
        <w:t xml:space="preserve">hardware and </w:t>
      </w:r>
      <w:r w:rsidRPr="00F5321F">
        <w:rPr>
          <w:szCs w:val="22"/>
        </w:rPr>
        <w:t>Spectrum software for the SAP backups</w:t>
      </w:r>
      <w:r w:rsidR="005D4FC9" w:rsidRPr="00F5321F">
        <w:rPr>
          <w:szCs w:val="22"/>
        </w:rPr>
        <w:t xml:space="preserve">. </w:t>
      </w:r>
      <w:r w:rsidR="00831B2E" w:rsidRPr="00F5321F">
        <w:rPr>
          <w:szCs w:val="22"/>
        </w:rPr>
        <w:t xml:space="preserve">The Supplier may be required to purchase the exiting SAP backup hardware, refresh it when necessary and provide it back to Eskom as a service. </w:t>
      </w:r>
      <w:r w:rsidR="005D4FC9" w:rsidRPr="00F5321F">
        <w:rPr>
          <w:szCs w:val="22"/>
        </w:rPr>
        <w:t>Please supply prici</w:t>
      </w:r>
      <w:r w:rsidR="00DB78CE" w:rsidRPr="00F5321F">
        <w:rPr>
          <w:szCs w:val="22"/>
        </w:rPr>
        <w:t>ng to show support costs for these</w:t>
      </w:r>
      <w:r w:rsidR="005D4FC9" w:rsidRPr="00F5321F">
        <w:rPr>
          <w:szCs w:val="22"/>
        </w:rPr>
        <w:t xml:space="preserve"> backups and include a separate view for the </w:t>
      </w:r>
      <w:r w:rsidR="004D5BD1" w:rsidRPr="00F5321F">
        <w:rPr>
          <w:szCs w:val="22"/>
        </w:rPr>
        <w:t xml:space="preserve">hardware and </w:t>
      </w:r>
      <w:r w:rsidR="005D4FC9" w:rsidRPr="00F5321F">
        <w:rPr>
          <w:szCs w:val="22"/>
        </w:rPr>
        <w:t>Spectrum software cost. Eskom will have the option to supply this software itself or opt for the Supp</w:t>
      </w:r>
      <w:r w:rsidR="00831B2E" w:rsidRPr="00F5321F">
        <w:rPr>
          <w:szCs w:val="22"/>
        </w:rPr>
        <w:t>lier to supply this software.</w:t>
      </w:r>
    </w:p>
    <w:p w14:paraId="4FF22B9F" w14:textId="77777777" w:rsidR="00026FC1" w:rsidRDefault="00B8769C" w:rsidP="001E46EF">
      <w:pPr>
        <w:pStyle w:val="ListParagraph"/>
        <w:numPr>
          <w:ilvl w:val="0"/>
          <w:numId w:val="65"/>
        </w:numPr>
        <w:spacing w:line="360" w:lineRule="auto"/>
        <w:rPr>
          <w:szCs w:val="22"/>
        </w:rPr>
      </w:pPr>
      <w:r w:rsidRPr="00026FC1">
        <w:rPr>
          <w:szCs w:val="22"/>
        </w:rPr>
        <w:t>Eskom has infrastructure</w:t>
      </w:r>
      <w:r w:rsidR="00920F9B" w:rsidRPr="00026FC1">
        <w:rPr>
          <w:szCs w:val="22"/>
        </w:rPr>
        <w:t xml:space="preserve"> located </w:t>
      </w:r>
      <w:r w:rsidR="00D901F3" w:rsidRPr="00026FC1">
        <w:rPr>
          <w:szCs w:val="22"/>
        </w:rPr>
        <w:t>countrywide that are supported by our two IaaS service providers</w:t>
      </w:r>
      <w:r w:rsidR="00B8749C" w:rsidRPr="00026FC1">
        <w:rPr>
          <w:szCs w:val="22"/>
        </w:rPr>
        <w:t>.</w:t>
      </w:r>
      <w:r w:rsidR="009554E1" w:rsidRPr="00026FC1">
        <w:rPr>
          <w:szCs w:val="22"/>
        </w:rPr>
        <w:t xml:space="preserve"> Eskom</w:t>
      </w:r>
      <w:r w:rsidR="00920F9B" w:rsidRPr="00026FC1">
        <w:rPr>
          <w:szCs w:val="22"/>
        </w:rPr>
        <w:t xml:space="preserve"> </w:t>
      </w:r>
      <w:r w:rsidR="00B8749C" w:rsidRPr="00026FC1">
        <w:rPr>
          <w:szCs w:val="22"/>
        </w:rPr>
        <w:t xml:space="preserve">has </w:t>
      </w:r>
      <w:r w:rsidR="00920F9B" w:rsidRPr="00026FC1">
        <w:rPr>
          <w:szCs w:val="22"/>
        </w:rPr>
        <w:t>IT solutions</w:t>
      </w:r>
      <w:r w:rsidR="00B8749C" w:rsidRPr="00026FC1">
        <w:rPr>
          <w:szCs w:val="22"/>
        </w:rPr>
        <w:t xml:space="preserve"> </w:t>
      </w:r>
      <w:r w:rsidR="00D901F3" w:rsidRPr="00026FC1">
        <w:rPr>
          <w:szCs w:val="22"/>
        </w:rPr>
        <w:t>deployed on</w:t>
      </w:r>
      <w:r w:rsidRPr="00026FC1">
        <w:rPr>
          <w:szCs w:val="22"/>
        </w:rPr>
        <w:t xml:space="preserve"> infrastructure </w:t>
      </w:r>
      <w:r w:rsidR="00B8749C" w:rsidRPr="00026FC1">
        <w:rPr>
          <w:szCs w:val="22"/>
        </w:rPr>
        <w:t>that</w:t>
      </w:r>
      <w:r w:rsidR="00920F9B" w:rsidRPr="00026FC1">
        <w:rPr>
          <w:szCs w:val="22"/>
        </w:rPr>
        <w:t xml:space="preserve"> span</w:t>
      </w:r>
      <w:r w:rsidR="00D901F3" w:rsidRPr="00026FC1">
        <w:rPr>
          <w:szCs w:val="22"/>
        </w:rPr>
        <w:t>s</w:t>
      </w:r>
      <w:r w:rsidR="00920F9B" w:rsidRPr="00026FC1">
        <w:rPr>
          <w:szCs w:val="22"/>
        </w:rPr>
        <w:t xml:space="preserve"> across</w:t>
      </w:r>
      <w:r w:rsidR="009554E1" w:rsidRPr="00026FC1">
        <w:rPr>
          <w:szCs w:val="22"/>
        </w:rPr>
        <w:t xml:space="preserve"> the</w:t>
      </w:r>
      <w:r w:rsidR="00920F9B" w:rsidRPr="00026FC1">
        <w:rPr>
          <w:szCs w:val="22"/>
        </w:rPr>
        <w:t xml:space="preserve"> locations </w:t>
      </w:r>
      <w:r w:rsidR="00D901F3" w:rsidRPr="00026FC1">
        <w:rPr>
          <w:szCs w:val="22"/>
        </w:rPr>
        <w:t>e.g</w:t>
      </w:r>
      <w:r w:rsidR="009554E1" w:rsidRPr="00026FC1">
        <w:rPr>
          <w:szCs w:val="22"/>
        </w:rPr>
        <w:t xml:space="preserve">. </w:t>
      </w:r>
      <w:r w:rsidRPr="00026FC1">
        <w:rPr>
          <w:szCs w:val="22"/>
        </w:rPr>
        <w:t>solutions are deployed on infrastructure</w:t>
      </w:r>
      <w:r w:rsidR="009554E1" w:rsidRPr="00026FC1">
        <w:rPr>
          <w:szCs w:val="22"/>
        </w:rPr>
        <w:t xml:space="preserve"> </w:t>
      </w:r>
      <w:r w:rsidRPr="00026FC1">
        <w:rPr>
          <w:szCs w:val="22"/>
        </w:rPr>
        <w:t>located in</w:t>
      </w:r>
      <w:r w:rsidR="00B8749C" w:rsidRPr="00026FC1">
        <w:rPr>
          <w:szCs w:val="22"/>
        </w:rPr>
        <w:t xml:space="preserve"> central</w:t>
      </w:r>
      <w:r w:rsidR="009554E1" w:rsidRPr="00026FC1">
        <w:rPr>
          <w:szCs w:val="22"/>
        </w:rPr>
        <w:t xml:space="preserve"> </w:t>
      </w:r>
      <w:r w:rsidR="00D901F3" w:rsidRPr="00026FC1">
        <w:rPr>
          <w:szCs w:val="22"/>
        </w:rPr>
        <w:t xml:space="preserve">region </w:t>
      </w:r>
      <w:r w:rsidRPr="00026FC1">
        <w:rPr>
          <w:szCs w:val="22"/>
        </w:rPr>
        <w:t>are linked to infrastructure</w:t>
      </w:r>
      <w:r w:rsidR="00920F9B" w:rsidRPr="00026FC1">
        <w:rPr>
          <w:szCs w:val="22"/>
        </w:rPr>
        <w:t xml:space="preserve"> located in the regions</w:t>
      </w:r>
      <w:r w:rsidR="009554E1" w:rsidRPr="00026FC1">
        <w:rPr>
          <w:szCs w:val="22"/>
        </w:rPr>
        <w:t xml:space="preserve">. </w:t>
      </w:r>
      <w:r w:rsidR="00D901F3" w:rsidRPr="00026FC1">
        <w:rPr>
          <w:szCs w:val="22"/>
        </w:rPr>
        <w:t>Due to the solution architecture, the various IT service providers</w:t>
      </w:r>
      <w:r w:rsidR="00920F9B" w:rsidRPr="00026FC1">
        <w:rPr>
          <w:szCs w:val="22"/>
        </w:rPr>
        <w:t xml:space="preserve"> </w:t>
      </w:r>
      <w:r w:rsidR="009D259A" w:rsidRPr="00026FC1">
        <w:rPr>
          <w:szCs w:val="22"/>
        </w:rPr>
        <w:t>are</w:t>
      </w:r>
      <w:r w:rsidR="009554E1" w:rsidRPr="00026FC1">
        <w:rPr>
          <w:szCs w:val="22"/>
        </w:rPr>
        <w:t xml:space="preserve"> expected to </w:t>
      </w:r>
      <w:r w:rsidR="009D259A" w:rsidRPr="00026FC1">
        <w:rPr>
          <w:szCs w:val="22"/>
        </w:rPr>
        <w:t>collaborate with each other for</w:t>
      </w:r>
      <w:r w:rsidR="009554E1" w:rsidRPr="00026FC1">
        <w:rPr>
          <w:szCs w:val="22"/>
        </w:rPr>
        <w:t xml:space="preserve"> server, storage and backup related matters.</w:t>
      </w:r>
      <w:r w:rsidR="00920F9B" w:rsidRPr="00026FC1">
        <w:rPr>
          <w:szCs w:val="22"/>
        </w:rPr>
        <w:t xml:space="preserve"> </w:t>
      </w:r>
    </w:p>
    <w:p w14:paraId="188042CA" w14:textId="77777777" w:rsidR="00FB3536" w:rsidRPr="00026FC1" w:rsidRDefault="00880EF8" w:rsidP="001E46EF">
      <w:pPr>
        <w:pStyle w:val="ListParagraph"/>
        <w:numPr>
          <w:ilvl w:val="0"/>
          <w:numId w:val="65"/>
        </w:numPr>
        <w:spacing w:line="360" w:lineRule="auto"/>
        <w:rPr>
          <w:szCs w:val="22"/>
        </w:rPr>
      </w:pPr>
      <w:r w:rsidRPr="00026FC1">
        <w:rPr>
          <w:szCs w:val="22"/>
        </w:rPr>
        <w:t>T</w:t>
      </w:r>
      <w:r w:rsidR="00E03573" w:rsidRPr="00026FC1">
        <w:rPr>
          <w:szCs w:val="22"/>
        </w:rPr>
        <w:t xml:space="preserve">he Cross Functional Services Supplier is dependent on </w:t>
      </w:r>
      <w:r w:rsidR="00911996" w:rsidRPr="00026FC1">
        <w:rPr>
          <w:szCs w:val="22"/>
        </w:rPr>
        <w:t xml:space="preserve">input from </w:t>
      </w:r>
      <w:r w:rsidR="0043211A" w:rsidRPr="00026FC1">
        <w:rPr>
          <w:szCs w:val="22"/>
        </w:rPr>
        <w:t>the IT service providers</w:t>
      </w:r>
      <w:r w:rsidR="00E03573" w:rsidRPr="00026FC1">
        <w:rPr>
          <w:szCs w:val="22"/>
        </w:rPr>
        <w:t xml:space="preserve"> to</w:t>
      </w:r>
      <w:r w:rsidR="00911996" w:rsidRPr="00026FC1">
        <w:rPr>
          <w:szCs w:val="22"/>
        </w:rPr>
        <w:t xml:space="preserve"> deliver on</w:t>
      </w:r>
      <w:r w:rsidR="00E03573" w:rsidRPr="00026FC1">
        <w:rPr>
          <w:szCs w:val="22"/>
        </w:rPr>
        <w:t xml:space="preserve"> their mandate. </w:t>
      </w:r>
      <w:r w:rsidR="00FB3536" w:rsidRPr="00026FC1">
        <w:rPr>
          <w:szCs w:val="22"/>
        </w:rPr>
        <w:t xml:space="preserve">The Supplier will </w:t>
      </w:r>
      <w:r w:rsidR="0043211A" w:rsidRPr="00026FC1">
        <w:rPr>
          <w:szCs w:val="22"/>
        </w:rPr>
        <w:t xml:space="preserve">therefore </w:t>
      </w:r>
      <w:r w:rsidR="00FB3536" w:rsidRPr="00026FC1">
        <w:rPr>
          <w:szCs w:val="22"/>
        </w:rPr>
        <w:t>provide assistance to the Cross functional Supplier for the following:</w:t>
      </w:r>
    </w:p>
    <w:p w14:paraId="0B8EF290" w14:textId="77777777" w:rsidR="00FB3536" w:rsidRDefault="00FB3536" w:rsidP="001E46EF">
      <w:pPr>
        <w:pStyle w:val="BodyText"/>
        <w:numPr>
          <w:ilvl w:val="0"/>
          <w:numId w:val="60"/>
        </w:numPr>
        <w:rPr>
          <w:szCs w:val="22"/>
        </w:rPr>
      </w:pPr>
      <w:r>
        <w:rPr>
          <w:szCs w:val="22"/>
        </w:rPr>
        <w:t>Input to Service Improvement Plans.</w:t>
      </w:r>
    </w:p>
    <w:p w14:paraId="05FC341D" w14:textId="77777777" w:rsidR="00FB3536" w:rsidRDefault="00FB3536" w:rsidP="001E46EF">
      <w:pPr>
        <w:pStyle w:val="BodyText"/>
        <w:numPr>
          <w:ilvl w:val="0"/>
          <w:numId w:val="60"/>
        </w:numPr>
        <w:rPr>
          <w:szCs w:val="22"/>
        </w:rPr>
      </w:pPr>
      <w:r>
        <w:rPr>
          <w:szCs w:val="22"/>
        </w:rPr>
        <w:t>Delivery on Adhoc reports when requested.</w:t>
      </w:r>
    </w:p>
    <w:p w14:paraId="3768000C" w14:textId="77777777" w:rsidR="00FB3536" w:rsidRDefault="00FB3536" w:rsidP="001E46EF">
      <w:pPr>
        <w:pStyle w:val="BodyText"/>
        <w:numPr>
          <w:ilvl w:val="0"/>
          <w:numId w:val="60"/>
        </w:numPr>
        <w:rPr>
          <w:szCs w:val="22"/>
        </w:rPr>
      </w:pPr>
      <w:r>
        <w:rPr>
          <w:szCs w:val="22"/>
        </w:rPr>
        <w:t>Report on recalls for resolved Incidents.</w:t>
      </w:r>
    </w:p>
    <w:p w14:paraId="2BD69916" w14:textId="77777777" w:rsidR="00FB3536" w:rsidRDefault="00FB3536" w:rsidP="001E46EF">
      <w:pPr>
        <w:pStyle w:val="BodyText"/>
        <w:numPr>
          <w:ilvl w:val="0"/>
          <w:numId w:val="60"/>
        </w:numPr>
        <w:rPr>
          <w:szCs w:val="22"/>
        </w:rPr>
      </w:pPr>
      <w:r>
        <w:rPr>
          <w:szCs w:val="22"/>
        </w:rPr>
        <w:t>Report on the number of incidents caused by change requests.</w:t>
      </w:r>
    </w:p>
    <w:p w14:paraId="62BBBAD4" w14:textId="77777777" w:rsidR="00FB3536" w:rsidRDefault="00FB3536" w:rsidP="001E46EF">
      <w:pPr>
        <w:pStyle w:val="BodyText"/>
        <w:numPr>
          <w:ilvl w:val="0"/>
          <w:numId w:val="60"/>
        </w:numPr>
        <w:rPr>
          <w:szCs w:val="22"/>
        </w:rPr>
      </w:pPr>
      <w:r>
        <w:rPr>
          <w:szCs w:val="22"/>
        </w:rPr>
        <w:t>Update information about Problems, workarounds and resolutions in the Knowledge Management System and the Known Error Database.</w:t>
      </w:r>
    </w:p>
    <w:p w14:paraId="56FB4F0D" w14:textId="77777777" w:rsidR="00A87CE0" w:rsidRDefault="00FB3536" w:rsidP="001E46EF">
      <w:pPr>
        <w:pStyle w:val="BodyText"/>
        <w:numPr>
          <w:ilvl w:val="0"/>
          <w:numId w:val="60"/>
        </w:numPr>
        <w:rPr>
          <w:szCs w:val="22"/>
        </w:rPr>
      </w:pPr>
      <w:r>
        <w:rPr>
          <w:szCs w:val="22"/>
        </w:rPr>
        <w:t>Report on the number of incidents caused by threshold breaches relating to capacity and performance management.</w:t>
      </w:r>
    </w:p>
    <w:p w14:paraId="02147F1E" w14:textId="77777777" w:rsidR="005F51B4" w:rsidRPr="00A87CE0" w:rsidRDefault="00A87CE0" w:rsidP="001E46EF">
      <w:pPr>
        <w:pStyle w:val="BodyText"/>
        <w:numPr>
          <w:ilvl w:val="0"/>
          <w:numId w:val="66"/>
        </w:numPr>
        <w:rPr>
          <w:szCs w:val="22"/>
        </w:rPr>
      </w:pPr>
      <w:r>
        <w:t>E</w:t>
      </w:r>
      <w:r w:rsidR="005F51B4">
        <w:t>skom will also require ad-hoc services from the Service Provider. The following list of ad-hoc services should be provided, including but not limited to:</w:t>
      </w:r>
    </w:p>
    <w:p w14:paraId="00E38999" w14:textId="1153D80A" w:rsidR="005F51B4" w:rsidRDefault="0078412C" w:rsidP="0078412C">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Install X86 Server (Windows,</w:t>
      </w:r>
      <w:r w:rsidR="005F51B4">
        <w:t xml:space="preserve"> Linux</w:t>
      </w:r>
      <w:r>
        <w:t xml:space="preserve"> etc</w:t>
      </w:r>
      <w:r w:rsidR="005F51B4">
        <w:t>)</w:t>
      </w:r>
    </w:p>
    <w:p w14:paraId="34226F33" w14:textId="3498AF29"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Install master</w:t>
      </w:r>
      <w:r w:rsidR="005B6C7E">
        <w:t xml:space="preserve"> installation version (e.g. IBM</w:t>
      </w:r>
      <w:r>
        <w:t xml:space="preserve"> NIM server)</w:t>
      </w:r>
    </w:p>
    <w:p w14:paraId="2810CF59" w14:textId="52BACBBE"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lastRenderedPageBreak/>
        <w:t xml:space="preserve">Install UNIX </w:t>
      </w:r>
      <w:r w:rsidR="00490D9F">
        <w:t xml:space="preserve">Server </w:t>
      </w:r>
    </w:p>
    <w:p w14:paraId="27EF43D1" w14:textId="71A16E42"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(Windows)</w:t>
      </w:r>
    </w:p>
    <w:p w14:paraId="39DBD55D" w14:textId="3A3B88F5" w:rsidR="00890592" w:rsidRDefault="00890592" w:rsidP="00890592">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(Linux)</w:t>
      </w:r>
    </w:p>
    <w:p w14:paraId="210966C8"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(Oracle OVM)</w:t>
      </w:r>
    </w:p>
    <w:p w14:paraId="00B8CB2F"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(UNIX)</w:t>
      </w:r>
    </w:p>
    <w:p w14:paraId="4C576E9A" w14:textId="68F1B889"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template (Windows</w:t>
      </w:r>
      <w:r w:rsidR="002516F6">
        <w:t>, Linux etc</w:t>
      </w:r>
      <w:r>
        <w:t xml:space="preserve">) </w:t>
      </w:r>
    </w:p>
    <w:p w14:paraId="513AE5B2"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 xml:space="preserve">Physical to Virtual migration </w:t>
      </w:r>
    </w:p>
    <w:p w14:paraId="5B8ABFE5"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Virtual server host build X 86</w:t>
      </w:r>
    </w:p>
    <w:p w14:paraId="74F0930C"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Virtual server host build RISC</w:t>
      </w:r>
    </w:p>
    <w:p w14:paraId="0EF96855" w14:textId="255E26C5" w:rsidR="0093434B" w:rsidRDefault="0093434B" w:rsidP="0093434B">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 xml:space="preserve">Setup and configuration </w:t>
      </w:r>
      <w:r w:rsidR="001E309D">
        <w:t xml:space="preserve">of </w:t>
      </w:r>
      <w:r w:rsidR="006F2F63">
        <w:t>s</w:t>
      </w:r>
      <w:r>
        <w:t>torage</w:t>
      </w:r>
    </w:p>
    <w:p w14:paraId="4C4631EA" w14:textId="35B7C488"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Setup and configur</w:t>
      </w:r>
      <w:r w:rsidR="0093434B">
        <w:t>ation of</w:t>
      </w:r>
      <w:r>
        <w:t xml:space="preserve"> backups</w:t>
      </w:r>
    </w:p>
    <w:p w14:paraId="3BF5AFE8" w14:textId="65FB5D1C"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Setup and configur</w:t>
      </w:r>
      <w:r w:rsidR="0093434B">
        <w:t>ation of</w:t>
      </w:r>
      <w:r>
        <w:t xml:space="preserve"> restore</w:t>
      </w:r>
      <w:r w:rsidR="0093434B">
        <w:t>s</w:t>
      </w:r>
    </w:p>
    <w:p w14:paraId="1B24B36F" w14:textId="412048C1" w:rsidR="00BA6882" w:rsidRDefault="00BA6882"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Movement of hardware between locations</w:t>
      </w:r>
    </w:p>
    <w:p w14:paraId="5B6A1F36" w14:textId="77777777" w:rsidR="005F51B4" w:rsidRDefault="005F51B4" w:rsidP="005F51B4">
      <w:pPr>
        <w:spacing w:before="160"/>
        <w:ind w:left="360"/>
      </w:pPr>
      <w:r>
        <w:rPr>
          <w:lang w:val="en-US"/>
        </w:rPr>
        <w:t xml:space="preserve">Costs for the </w:t>
      </w:r>
      <w:r w:rsidR="00A87CE0">
        <w:rPr>
          <w:lang w:val="en-US"/>
        </w:rPr>
        <w:t xml:space="preserve">ad-hoc </w:t>
      </w:r>
      <w:r>
        <w:rPr>
          <w:lang w:val="en-US"/>
        </w:rPr>
        <w:t>services above are</w:t>
      </w:r>
      <w:r w:rsidRPr="00A45827">
        <w:rPr>
          <w:lang w:val="en-US"/>
        </w:rPr>
        <w:t xml:space="preserve"> non-committal and will only be paid when services are rendered.</w:t>
      </w:r>
    </w:p>
    <w:p w14:paraId="113C42D8" w14:textId="77777777" w:rsidR="00F36CEA" w:rsidRPr="00D327D5" w:rsidRDefault="00F36CEA" w:rsidP="00D327D5">
      <w:pPr>
        <w:pStyle w:val="Heading1"/>
      </w:pPr>
      <w:bookmarkStart w:id="27" w:name="_Toc95145711"/>
      <w:r>
        <w:t>Exclusions</w:t>
      </w:r>
      <w:bookmarkEnd w:id="27"/>
    </w:p>
    <w:p w14:paraId="4FDD2558" w14:textId="77777777" w:rsidR="00F36CEA" w:rsidRPr="00F706A6" w:rsidRDefault="00F36CEA" w:rsidP="00F36CEA">
      <w:pPr>
        <w:spacing w:line="360" w:lineRule="auto"/>
        <w:rPr>
          <w:szCs w:val="22"/>
        </w:rPr>
      </w:pPr>
      <w:r w:rsidRPr="00F706A6">
        <w:rPr>
          <w:szCs w:val="22"/>
        </w:rPr>
        <w:t>This section specifies those</w:t>
      </w:r>
      <w:r w:rsidR="008F1D57">
        <w:rPr>
          <w:szCs w:val="22"/>
        </w:rPr>
        <w:t xml:space="preserve"> activities associated with</w:t>
      </w:r>
      <w:r w:rsidRPr="00F706A6">
        <w:rPr>
          <w:szCs w:val="22"/>
        </w:rPr>
        <w:t xml:space="preserve"> support, that are excluded from the services requ</w:t>
      </w:r>
      <w:r w:rsidR="008F1D57">
        <w:rPr>
          <w:szCs w:val="22"/>
        </w:rPr>
        <w:t>ired by Eskom. All standard</w:t>
      </w:r>
      <w:r w:rsidRPr="00F706A6">
        <w:rPr>
          <w:szCs w:val="22"/>
        </w:rPr>
        <w:t xml:space="preserve"> support related activities NOT listed below shall be deemed to be included within the scope of the </w:t>
      </w:r>
      <w:r w:rsidR="008F1D57">
        <w:rPr>
          <w:szCs w:val="22"/>
        </w:rPr>
        <w:t>s</w:t>
      </w:r>
      <w:r w:rsidRPr="00F706A6">
        <w:rPr>
          <w:szCs w:val="22"/>
        </w:rPr>
        <w:t xml:space="preserve">upport </w:t>
      </w:r>
      <w:r w:rsidR="008F1D57">
        <w:rPr>
          <w:szCs w:val="22"/>
        </w:rPr>
        <w:t>s</w:t>
      </w:r>
      <w:r w:rsidRPr="00F706A6">
        <w:rPr>
          <w:szCs w:val="22"/>
        </w:rPr>
        <w:t>ervices required by Eskom.</w:t>
      </w:r>
      <w:r w:rsidR="00EB67EA">
        <w:rPr>
          <w:szCs w:val="22"/>
        </w:rPr>
        <w:t xml:space="preserve"> </w:t>
      </w:r>
    </w:p>
    <w:p w14:paraId="71EE88BE" w14:textId="77777777" w:rsidR="00F36CEA" w:rsidRPr="00F706A6" w:rsidRDefault="00F36CEA" w:rsidP="00F36CEA">
      <w:pPr>
        <w:spacing w:line="360" w:lineRule="auto"/>
        <w:rPr>
          <w:szCs w:val="22"/>
        </w:rPr>
      </w:pPr>
      <w:r w:rsidRPr="00F706A6">
        <w:rPr>
          <w:szCs w:val="22"/>
        </w:rPr>
        <w:t>The following items are specifically excluded from this SOW:</w:t>
      </w:r>
    </w:p>
    <w:p w14:paraId="6700D0D0" w14:textId="77777777" w:rsidR="00F36CEA" w:rsidRPr="00F706A6" w:rsidRDefault="00F36CEA" w:rsidP="001E46EF">
      <w:pPr>
        <w:pStyle w:val="ListParagraph"/>
        <w:numPr>
          <w:ilvl w:val="0"/>
          <w:numId w:val="48"/>
        </w:numPr>
        <w:spacing w:line="360" w:lineRule="auto"/>
        <w:rPr>
          <w:szCs w:val="22"/>
        </w:rPr>
      </w:pPr>
      <w:r w:rsidRPr="00F706A6">
        <w:rPr>
          <w:szCs w:val="22"/>
        </w:rPr>
        <w:t>Application installation, support and management (however, assistance with server/OS related tasks for application is included)</w:t>
      </w:r>
      <w:r w:rsidR="00A0539D">
        <w:rPr>
          <w:szCs w:val="22"/>
        </w:rPr>
        <w:t>. This is an internal Eskom function.</w:t>
      </w:r>
    </w:p>
    <w:p w14:paraId="2557BC11" w14:textId="77777777" w:rsidR="00F36CEA" w:rsidRPr="00F706A6" w:rsidRDefault="00F36CEA" w:rsidP="001E46EF">
      <w:pPr>
        <w:pStyle w:val="ListParagraph"/>
        <w:numPr>
          <w:ilvl w:val="0"/>
          <w:numId w:val="48"/>
        </w:numPr>
        <w:spacing w:line="360" w:lineRule="auto"/>
        <w:rPr>
          <w:szCs w:val="22"/>
        </w:rPr>
      </w:pPr>
      <w:r w:rsidRPr="00F706A6">
        <w:rPr>
          <w:szCs w:val="22"/>
        </w:rPr>
        <w:t>Database creation, support and management (however, assistance with server/OS related tasks for databases is included)</w:t>
      </w:r>
      <w:r w:rsidR="00A0539D">
        <w:rPr>
          <w:szCs w:val="22"/>
        </w:rPr>
        <w:t>. This is an internal Eskom function.</w:t>
      </w:r>
      <w:r w:rsidRPr="00F706A6">
        <w:rPr>
          <w:szCs w:val="22"/>
        </w:rPr>
        <w:tab/>
      </w:r>
    </w:p>
    <w:p w14:paraId="31D69F5C" w14:textId="77777777" w:rsidR="00F36CEA" w:rsidRPr="00F706A6" w:rsidRDefault="00F36CEA" w:rsidP="001E46EF">
      <w:pPr>
        <w:pStyle w:val="ListParagraph"/>
        <w:numPr>
          <w:ilvl w:val="0"/>
          <w:numId w:val="48"/>
        </w:numPr>
        <w:spacing w:line="360" w:lineRule="auto"/>
        <w:rPr>
          <w:szCs w:val="22"/>
        </w:rPr>
      </w:pPr>
      <w:r w:rsidRPr="00F706A6">
        <w:rPr>
          <w:szCs w:val="22"/>
        </w:rPr>
        <w:t>Development and maintenance of a Disaster Recovery Plan (however, the execution of the plan during a Disaster or DR test is included, as well as the provision of technical information for the development of the plan)</w:t>
      </w:r>
      <w:r w:rsidR="00A0539D">
        <w:rPr>
          <w:szCs w:val="22"/>
        </w:rPr>
        <w:t xml:space="preserve">. Eskom has an internal </w:t>
      </w:r>
      <w:r w:rsidR="00A0539D" w:rsidRPr="00F706A6">
        <w:rPr>
          <w:szCs w:val="22"/>
        </w:rPr>
        <w:t>Disaster Recovery</w:t>
      </w:r>
      <w:r w:rsidR="00A0539D">
        <w:rPr>
          <w:szCs w:val="22"/>
        </w:rPr>
        <w:t xml:space="preserve"> team that manages this service.</w:t>
      </w:r>
    </w:p>
    <w:p w14:paraId="11AC5555" w14:textId="04F4DE59" w:rsidR="00F36CEA" w:rsidRDefault="00F36CEA" w:rsidP="001E46EF">
      <w:pPr>
        <w:pStyle w:val="ListParagraph"/>
        <w:numPr>
          <w:ilvl w:val="0"/>
          <w:numId w:val="48"/>
        </w:numPr>
        <w:spacing w:line="360" w:lineRule="auto"/>
        <w:rPr>
          <w:szCs w:val="22"/>
        </w:rPr>
      </w:pPr>
      <w:r w:rsidRPr="00F706A6">
        <w:rPr>
          <w:szCs w:val="22"/>
        </w:rPr>
        <w:t>Disaster Recovery testing coordination (however, assistance with testing is included)</w:t>
      </w:r>
      <w:r w:rsidR="00915AFE">
        <w:rPr>
          <w:szCs w:val="22"/>
        </w:rPr>
        <w:t>.</w:t>
      </w:r>
    </w:p>
    <w:p w14:paraId="1B52473E" w14:textId="77777777" w:rsidR="003B0B6F" w:rsidRPr="00D327D5" w:rsidRDefault="00E23E4B" w:rsidP="003B0B6F">
      <w:pPr>
        <w:pStyle w:val="Heading1"/>
      </w:pPr>
      <w:bookmarkStart w:id="28" w:name="_Toc95145712"/>
      <w:bookmarkEnd w:id="2"/>
      <w:r>
        <w:t>Appendices</w:t>
      </w:r>
      <w:bookmarkEnd w:id="28"/>
    </w:p>
    <w:p w14:paraId="3E83D331" w14:textId="75C800FE" w:rsidR="003B0B6F" w:rsidRDefault="00B55EE7" w:rsidP="001E46EF">
      <w:pPr>
        <w:pStyle w:val="BodyText"/>
        <w:numPr>
          <w:ilvl w:val="0"/>
          <w:numId w:val="61"/>
        </w:numPr>
      </w:pPr>
      <w:r>
        <w:t>Appendix A – E</w:t>
      </w:r>
      <w:r w:rsidR="0048549A">
        <w:t>nvironment O</w:t>
      </w:r>
      <w:r w:rsidR="003B0B6F">
        <w:t>verview</w:t>
      </w:r>
    </w:p>
    <w:p w14:paraId="6249C515" w14:textId="78B4D643" w:rsidR="003B0B6F" w:rsidRDefault="003B0B6F" w:rsidP="001E46EF">
      <w:pPr>
        <w:pStyle w:val="BodyText"/>
        <w:numPr>
          <w:ilvl w:val="0"/>
          <w:numId w:val="61"/>
        </w:numPr>
      </w:pPr>
      <w:r>
        <w:t>Appendix B – Ser</w:t>
      </w:r>
      <w:r w:rsidR="0048549A">
        <w:t>vice Level</w:t>
      </w:r>
      <w:r>
        <w:t xml:space="preserve"> </w:t>
      </w:r>
      <w:r w:rsidR="0048549A">
        <w:t>R</w:t>
      </w:r>
      <w:r>
        <w:t>equirements</w:t>
      </w:r>
    </w:p>
    <w:p w14:paraId="553CD1E1" w14:textId="172E400B" w:rsidR="006E7FDD" w:rsidRDefault="003B0B6F" w:rsidP="00C50E87">
      <w:pPr>
        <w:pStyle w:val="BodyText"/>
        <w:numPr>
          <w:ilvl w:val="0"/>
          <w:numId w:val="61"/>
        </w:numPr>
      </w:pPr>
      <w:r>
        <w:t>Appendix C – Cross Functional Cloud Services SOW</w:t>
      </w:r>
    </w:p>
    <w:p w14:paraId="645BA755" w14:textId="609DDC29" w:rsidR="00FC7A26" w:rsidRPr="00FD7E18" w:rsidRDefault="00FC7A26" w:rsidP="00C50E87">
      <w:pPr>
        <w:pStyle w:val="BodyText"/>
        <w:numPr>
          <w:ilvl w:val="0"/>
          <w:numId w:val="61"/>
        </w:numPr>
      </w:pPr>
      <w:r w:rsidRPr="00FC7A26">
        <w:t>Appendix D</w:t>
      </w:r>
      <w:r>
        <w:t xml:space="preserve"> - </w:t>
      </w:r>
      <w:r w:rsidRPr="00FC7A26">
        <w:t>Hardware List for Support and Maintenance</w:t>
      </w:r>
    </w:p>
    <w:sectPr w:rsidR="00FC7A26" w:rsidRPr="00FD7E18" w:rsidSect="00C378AB">
      <w:headerReference w:type="default" r:id="rId13"/>
      <w:footerReference w:type="default" r:id="rId14"/>
      <w:pgSz w:w="11906" w:h="16838"/>
      <w:pgMar w:top="1701" w:right="1134" w:bottom="2098"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9E8ED" w14:textId="77777777" w:rsidR="0082022A" w:rsidRDefault="0082022A">
      <w:pPr>
        <w:spacing w:after="0"/>
      </w:pPr>
      <w:r>
        <w:separator/>
      </w:r>
    </w:p>
  </w:endnote>
  <w:endnote w:type="continuationSeparator" w:id="0">
    <w:p w14:paraId="11B640B3" w14:textId="77777777" w:rsidR="0082022A" w:rsidRDefault="008202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528FC" w14:textId="77777777" w:rsidR="005B26BE" w:rsidRPr="0058199E" w:rsidRDefault="005B26BE" w:rsidP="0058199E">
    <w:pPr>
      <w:pStyle w:val="Footer"/>
      <w:jc w:val="right"/>
    </w:pPr>
    <w:r>
      <w:rPr>
        <w:noProof/>
        <w:lang w:val="en-ZA" w:eastAsia="en-ZA"/>
      </w:rPr>
      <mc:AlternateContent>
        <mc:Choice Requires="wps">
          <w:drawing>
            <wp:anchor distT="0" distB="0" distL="114300" distR="114300" simplePos="1" relativeHeight="251656192" behindDoc="0" locked="0" layoutInCell="0" allowOverlap="1" wp14:anchorId="0A57B03B" wp14:editId="01467AE2">
              <wp:simplePos x="0" y="10228183"/>
              <wp:positionH relativeFrom="page">
                <wp:posOffset>0</wp:posOffset>
              </wp:positionH>
              <wp:positionV relativeFrom="page">
                <wp:posOffset>10227945</wp:posOffset>
              </wp:positionV>
              <wp:extent cx="7560310" cy="273050"/>
              <wp:effectExtent l="0" t="0" r="0" b="12700"/>
              <wp:wrapNone/>
              <wp:docPr id="1" name="MSIPCM86eb4f90b3f880ac7baa8856" descr="{&quot;HashCode&quot;:104361835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880551A"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57B03B" id="_x0000_t202" coordsize="21600,21600" o:spt="202" path="m,l,21600r21600,l21600,xe">
              <v:stroke joinstyle="miter"/>
              <v:path gradientshapeok="t" o:connecttype="rect"/>
            </v:shapetype>
            <v:shape id="MSIPCM86eb4f90b3f880ac7baa8856" o:spid="_x0000_s1028" type="#_x0000_t202" alt="{&quot;HashCode&quot;:1043618352,&quot;Height&quot;:841.0,&quot;Width&quot;:595.0,&quot;Placement&quot;:&quot;Footer&quot;,&quot;Index&quot;:&quot;Primary&quot;,&quot;Section&quot;:1,&quot;Top&quot;:0.0,&quot;Left&quot;:0.0}" style="position:absolute;left:0;text-align:left;margin-left:0;margin-top:805.35pt;width:595.3pt;height:2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pn1AAMAAFgGAAAOAAAAZHJzL2Uyb0RvYy54bWysVVtv0zAUfkfiP1h+4AnW9LqsLJ1Kp8Kk&#10;bqvo0J5dx24iEp/MdtsUxH/n2HG6C7wM8eIcn/vl88n5RV0WZCe0yUEltHsSUSIUhzRXm4R+u5t/&#10;iCkxlqmUFaBEQg/C0IvJ2zfn+2osepBBkQpN0Iky432V0MzaatzpGJ6JkpkTqIRCoQRdMotXvemk&#10;mu3Re1l0elE06uxBp5UGLoxB7mUjpBPvX0rB7a2URlhSJBRzs/7U/ly7szM5Z+ONZlWW85AG+4cs&#10;SpYrDHp0dcksI1ud/+GqzLkGA9KecCg7IGXOha8Bq+lGL6pZZawSvhZsjqmObTL/zy2/2S01yVOc&#10;HSWKlTii69XVcnYdj8R6IM+idV/GccT46ZqxOB6OKEmF4djBn+8etmA/fmEmm0Eqmtu4Gw36o27c&#10;H/beB7nIN5kN0niACAmC+zy1WeAPz4ZH/rJgXJRCtTaNyhzACt3QwcGVSkUdHDSfpc5Lpg/PtFYI&#10;AcRm0OsG2zuoAic6Bl4I2cZE5i8HjX1lxtihVYU9svUnqF2bAt8g0028lrp0X5wlQTmC7HAElqgt&#10;4cg8HY6ifhdFHGW903409MjrPFpX2tjPAkriiIRqzNrjie0WxmJEVG1VXDAF87woPHgLRfYJHfXR&#10;5TMJWhTKcYR/BsGNq6jJ3FP2UAinU6ivQiIMfAGO4R+gmBWa7Bg+HcY5TsTX7v2ittOSmMRrDIP+&#10;Y1avMW7qaCODskfjMlegffUv0k6/tynLRh8b+aRuR9p6XYeJriE94KA1NFvCVHye4zQWzNgl07gW&#10;cIC46uwtHrIA7DoEipIM9I+/8Z0+vlaUUrLHNZNQ87BlWlBSXCl8x73hIIrcYvI3JLQnzrqDAV7W&#10;LVdtyxngHPCRYlqedLq2aEmpobzHVTh14VDEFMegCV235MziDQW4SrmYTj2NK6hidqFWFXeu3Vgc&#10;yO7qe6argESLGL6BdhOx8QtANrrOUsF0a0HmHq2us007Q8dxfXkQh1Xr9uPTu9d6/CFMfgMAAP//&#10;AwBQSwMEFAAGAAgAAAAhAHx2COHfAAAACwEAAA8AAABkcnMvZG93bnJldi54bWxMj8FOwzAQRO9I&#10;/IO1SNyoHRApDXGqqlKR4IBK6Ae48ZKk2OvIdtrw9zgnOO7MaPZNuZ6sYWf0oXckIVsIYEiN0z21&#10;Eg6fu7snYCEq0so4Qgk/GGBdXV+VqtDuQh94rmPLUgmFQknoYhwKzkPToVVh4Qak5H05b1VMp2+5&#10;9uqSyq3h90Lk3Kqe0odODbjtsPmuRythg2MWXs3u9NIf6v3b6T16vV1JeXszbZ6BRZziXxhm/IQO&#10;VWI6upF0YEZCGhKTmmdiCWz2s5XIgR1n7fFhCbwq+f8N1S8AAAD//wMAUEsBAi0AFAAGAAgAAAAh&#10;ALaDOJL+AAAA4QEAABMAAAAAAAAAAAAAAAAAAAAAAFtDb250ZW50X1R5cGVzXS54bWxQSwECLQAU&#10;AAYACAAAACEAOP0h/9YAAACUAQAACwAAAAAAAAAAAAAAAAAvAQAAX3JlbHMvLnJlbHNQSwECLQAU&#10;AAYACAAAACEAzzaZ9QADAABYBgAADgAAAAAAAAAAAAAAAAAuAgAAZHJzL2Uyb0RvYy54bWxQSwEC&#10;LQAUAAYACAAAACEAfHYI4d8AAAALAQAADwAAAAAAAAAAAAAAAABaBQAAZHJzL2Rvd25yZXYueG1s&#10;UEsFBgAAAAAEAAQA8wAAAGYGAAAAAA==&#10;" o:allowincell="f" filled="f" stroked="f" strokeweight=".5pt">
              <v:textbox inset="20pt,0,,0">
                <w:txbxContent>
                  <w:p w14:paraId="7880551A"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r w:rsidR="0082022A">
      <w:fldChar w:fldCharType="begin"/>
    </w:r>
    <w:r w:rsidR="0082022A">
      <w:instrText xml:space="preserve"> DOCVARIABLE  "Version" </w:instrText>
    </w:r>
    <w:r w:rsidR="0082022A">
      <w:fldChar w:fldCharType="separate"/>
    </w:r>
    <w:r>
      <w:t>Document Template 32-4 Revision 7</w:t>
    </w:r>
    <w:r w:rsidR="0082022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94646" w14:textId="77777777" w:rsidR="005B26BE" w:rsidRDefault="005B26BE">
    <w:pPr>
      <w:pStyle w:val="Footer"/>
    </w:pPr>
    <w:r>
      <w:rPr>
        <w:noProof/>
        <w:lang w:val="en-ZA" w:eastAsia="en-ZA"/>
      </w:rPr>
      <mc:AlternateContent>
        <mc:Choice Requires="wps">
          <w:drawing>
            <wp:anchor distT="0" distB="0" distL="114300" distR="114300" simplePos="0" relativeHeight="251657216" behindDoc="0" locked="0" layoutInCell="0" allowOverlap="1" wp14:anchorId="517BA07A" wp14:editId="07E4D27F">
              <wp:simplePos x="0" y="0"/>
              <wp:positionH relativeFrom="page">
                <wp:posOffset>0</wp:posOffset>
              </wp:positionH>
              <wp:positionV relativeFrom="page">
                <wp:posOffset>10227945</wp:posOffset>
              </wp:positionV>
              <wp:extent cx="7562850" cy="276225"/>
              <wp:effectExtent l="0" t="0" r="0" b="9525"/>
              <wp:wrapNone/>
              <wp:docPr id="2" name="MSIPCM070147b9b799451c708ac881" descr="{&quot;HashCode&quot;:104361835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43860E"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17BA07A" id="_x0000_t202" coordsize="21600,21600" o:spt="202" path="m,l,21600r21600,l21600,xe">
              <v:stroke joinstyle="miter"/>
              <v:path gradientshapeok="t" o:connecttype="rect"/>
            </v:shapetype>
            <v:shape id="MSIPCM070147b9b799451c708ac881" o:spid="_x0000_s1029" type="#_x0000_t202" alt="{&quot;HashCode&quot;:1043618352,&quot;Height&quot;:841.0,&quot;Width&quot;:595.0,&quot;Placement&quot;:&quot;Footer&quot;,&quot;Index&quot;:&quot;FirstPage&quot;,&quot;Section&quot;:1,&quot;Top&quot;:0.0,&quot;Left&quot;:0.0}" style="position:absolute;margin-left:0;margin-top:805.35pt;width:595.5pt;height:21.7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z9UBAMAAGEGAAAOAAAAZHJzL2Uyb0RvYy54bWysVUtz0zAQvjPDf9DowAnqR/OmTiekE+hM&#10;2mZImZ4VWY492FpXUhIHhv/OSpbTUrjAcHFWu59W+/h2c3HZVCXZC6ULkAmNzkJKhOSQFnKb0C/3&#10;i3cjSrRhMmUlSJHQo9D0cvr61cWhnogYcihToQg6kXpyqBOaG1NPgkDzXFRMn0EtJBozUBUzeFTb&#10;IFXsgN6rMojDcBAcQKW1Ai60Ru1Va6RT5z/LBDd3WaaFIWVCMTbjvsp9N/YbTC/YZKtYnRfch8H+&#10;IYqKFRIfPbm6YoaRnSp+c1UVXIGGzJxxqALIsoILlwNmE4UvslnnrBYuFyyOrk9l0v/PLb/drxQp&#10;0oTGlEhWYYtu1ter+U04DKPecDPeDMfjXj/iw3DE+GgUUZIKzbGC39887sC8/8R0PodUtKdJFPbO&#10;B9HovB+/9XZRbHPjraMeMsQbHorU5F7fH/dP+lXJuKiE7O60kAWAEaqVvYNrmYrGO/CgQmmzYlsf&#10;jMetkQTITo+MvPYeaq8JT08vRda9isoflhyHWk+wRusaq2SaD9AgyTu9RqXteZOpyv5iNwnakWbH&#10;E7VEYwhH5bA/iEd9NHG0xcNBHPetm+Dpdo2xfxRQESskVGHUjlFsv9SmhXYQ+5iERVGWjr6lJIeE&#10;Ds7R/S8WdF5KqxFuELwbm1EbuZPMsRQWU8rPIkMiuASswo2gmJeK7BkOD+Mce+Jyd34RbVEZBvE3&#10;Fz3+Kaq/udzm0b0M0pwuV4UE5bJ/EXb6tQs5a/FY82d5W9E0m8ZNwKmxG0iP2G8F7brQNV9YZi2Z&#10;ZZfC/YB9xJ1n7vCTlYDFBy9RkoP69ie9xePYopWSA+6bhOrHHVOCkvJa4kDH/V4Y2g3lTigoJ4yj&#10;Xg8Pm04rd9UcsB04hxiWEy3WlJ2YKagecCfO7HNoYpLjownddOLc4AkNuFO5mM2cjLuoZmYp1zW3&#10;rm13LNfumwemak9Ig1S+hW4lsckLXrZYe1PCbGcgKxxpbYHbcvrC4x5ztPc71y7K52eHevpnmP4E&#10;AAD//wMAUEsDBBQABgAIAAAAIQDEbseT3gAAAAsBAAAPAAAAZHJzL2Rvd25yZXYueG1sTI/NTsMw&#10;EITvSLyDtUjcqOMKCk3jVFWlIsEBldAHcONtkuKfyHba8PZsTnDcb0azM8V6tIZdMMTOOwlilgFD&#10;V3vduUbC4Wv38AIsJuW0Mt6hhB+MsC5vbwqVa391n3ipUsMoxMVcSWhT6nPOY92iVXHme3SknXyw&#10;KtEZGq6DulK4NXyeZQtuVefoQ6t63LZYf1eDlbDBQcQ3szu/dodq/37+SEFvl1Le342bFbCEY/oz&#10;w1SfqkNJnY5+cDoyI4GGJKILkT0Dm3SxFMSOE3t6nAMvC/5/Q/kLAAD//wMAUEsBAi0AFAAGAAgA&#10;AAAhALaDOJL+AAAA4QEAABMAAAAAAAAAAAAAAAAAAAAAAFtDb250ZW50X1R5cGVzXS54bWxQSwEC&#10;LQAUAAYACAAAACEAOP0h/9YAAACUAQAACwAAAAAAAAAAAAAAAAAvAQAAX3JlbHMvLnJlbHNQSwEC&#10;LQAUAAYACAAAACEAJn8/VAQDAABhBgAADgAAAAAAAAAAAAAAAAAuAgAAZHJzL2Uyb0RvYy54bWxQ&#10;SwECLQAUAAYACAAAACEAxG7Hk94AAAALAQAADwAAAAAAAAAAAAAAAABeBQAAZHJzL2Rvd25yZXYu&#10;eG1sUEsFBgAAAAAEAAQA8wAAAGkGAAAAAA==&#10;" o:allowincell="f" filled="f" stroked="f" strokeweight=".5pt">
              <v:textbox inset="20pt,0,,0">
                <w:txbxContent>
                  <w:p w14:paraId="3843860E"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5B26BE" w14:paraId="5F2D94B7" w14:textId="77777777" w:rsidTr="0094162C">
      <w:trPr>
        <w:trHeight w:hRule="exact" w:val="340"/>
      </w:trPr>
      <w:tc>
        <w:tcPr>
          <w:tcW w:w="9638" w:type="dxa"/>
          <w:shd w:val="clear" w:color="auto" w:fill="auto"/>
          <w:vAlign w:val="center"/>
        </w:tcPr>
        <w:p w14:paraId="74E06272" w14:textId="77777777" w:rsidR="005B26BE" w:rsidRDefault="005B26BE" w:rsidP="0094162C">
          <w:pPr>
            <w:pStyle w:val="FooterCaps"/>
            <w:jc w:val="center"/>
          </w:pPr>
          <w:r>
            <w:rPr>
              <w:noProof/>
              <w:lang w:val="en-ZA" w:eastAsia="en-ZA"/>
            </w:rPr>
            <mc:AlternateContent>
              <mc:Choice Requires="wps">
                <w:drawing>
                  <wp:anchor distT="0" distB="0" distL="114300" distR="114300" simplePos="0" relativeHeight="251658240" behindDoc="0" locked="0" layoutInCell="0" allowOverlap="1" wp14:anchorId="2E06F75D" wp14:editId="706C13EC">
                    <wp:simplePos x="0" y="0"/>
                    <wp:positionH relativeFrom="page">
                      <wp:posOffset>0</wp:posOffset>
                    </wp:positionH>
                    <wp:positionV relativeFrom="page">
                      <wp:posOffset>10227945</wp:posOffset>
                    </wp:positionV>
                    <wp:extent cx="7562850" cy="276225"/>
                    <wp:effectExtent l="0" t="0" r="0" b="9525"/>
                    <wp:wrapNone/>
                    <wp:docPr id="3" name="MSIPCM0531407591cad8abc8ab5b6e" descr="{&quot;HashCode&quot;:1043618352,&quot;Height&quot;:841.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B5F32F"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E06F75D" id="_x0000_t202" coordsize="21600,21600" o:spt="202" path="m,l,21600r21600,l21600,xe">
                    <v:stroke joinstyle="miter"/>
                    <v:path gradientshapeok="t" o:connecttype="rect"/>
                  </v:shapetype>
                  <v:shape id="MSIPCM0531407591cad8abc8ab5b6e" o:spid="_x0000_s1030" type="#_x0000_t202" alt="{&quot;HashCode&quot;:1043618352,&quot;Height&quot;:841.0,&quot;Width&quot;:595.0,&quot;Placement&quot;:&quot;Footer&quot;,&quot;Index&quot;:&quot;Primary&quot;,&quot;Section&quot;:2,&quot;Top&quot;:0.0,&quot;Left&quot;:0.0}" style="position:absolute;left:0;text-align:left;margin-left:0;margin-top:805.35pt;width:595.5pt;height:21.7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FirBQMAAF8GAAAOAAAAZHJzL2Uyb0RvYy54bWysVUtz2jAQvnem/8GjQ09tbAwmhMZkKBna&#10;zJCEKenkLGQZeyprFUmAaaf/vSvZJo/2kk4PyKvdT6t9fFrOL+pKBDuuTQkyJb2TiARcMshKuUnJ&#10;t7v5hxEJjKUyowIkT8mBG3IxefvmfK/GPIYCRMZ1gE6kGe9VSgpr1TgMDSt4Rc0JKC7RmIOuqMWt&#10;3oSZpnv0XokwjqJhuAedKQ2MG4Pay8ZIJt5/nnNmb/PccBuIlGBs1q/ar2u3hpNzOt5oqoqStWHQ&#10;f4iioqXES4+uLqmlwVaXf7iqSqbBQG5PGFQh5HnJuM8Bs+lFL7JZFVRxnwsWx6hjmcz/c8tudksd&#10;lFlK+iSQtMIWXa+ulrPrKOn3BtFpctZjNBvRNcNfsh5yEmTcMKzgz3cPW7Afv1BTzCDjzW7ciwb9&#10;YW/UT+L3rZ2Xm8K21tEAGdIa7svMFq0+OUuO+qWgjFdcdmcayBzAct3IrYMrmfG6ddB8lrqsqD48&#10;Q62QAsjNFtdFdQeq1UTHixc87+5E5S9Hjb0yY6zQSmGNbP0JaqR4pzeodB2vc125L/YyQDuS7HAk&#10;Fq9twFB5mgzjUYImhrb4dBjHiXMTPp5W2tjPHKrACSnRGLXnE90tjG2gHcRdJmFeCuHJK2SwT8mw&#10;j+6fWdC5kE7D/TNo3biMmsi9ZA+CO4yQX3mONPAJOIV/gHwmdLCj+HQoY9gRn7v3i2iHyjGI1xxs&#10;8Y9RveZwk0d3M0h7PFyVErTP/kXY2fcu5LzBY82f5O1EW69rz/+4a+wasgP2W0MzLIxi8xKbsqDG&#10;LqnG6YB9xIlnb3HJBWDxoZVIUID+8Te9w+OjRSsJ9jhtUmIetlTjaxJXEp9znAyiyM0nv0NBe+Gs&#10;NxjgZt1p5baaAbajh0NVMS86rBWdmGuo7nEiTt11aKKS4aUpWXfizOIODThRGZ9OvYyTSFG7kCvF&#10;nGvXHce1u/qeatUS0iKVb6AbSHT8gpcN1p2UMN1ayEtPWlfgppxt4XGKedq3E9eNyad7j3r8X5j8&#10;BgAA//8DAFBLAwQUAAYACAAAACEAxG7Hk94AAAALAQAADwAAAGRycy9kb3ducmV2LnhtbEyPzU7D&#10;MBCE70i8g7VI3KjjCgpN41RVpSLBAZXQB3DjbZLin8h22vD2bE5w3G9GszPFerSGXTDEzjsJYpYB&#10;Q1d73blGwuFr9/ACLCbltDLeoYQfjLAub28KlWt/dZ94qVLDKMTFXEloU+pzzmPdolVx5nt0pJ18&#10;sCrRGRqug7pSuDV8nmULblXn6EOrety2WH9Xg5WwwUHEN7M7v3aHav9+/khBb5dS3t+NmxWwhGP6&#10;M8NUn6pDSZ2OfnA6MiOBhiSiC5E9A5t0sRTEjhN7epwDLwv+f0P5CwAA//8DAFBLAQItABQABgAI&#10;AAAAIQC2gziS/gAAAOEBAAATAAAAAAAAAAAAAAAAAAAAAABbQ29udGVudF9UeXBlc10ueG1sUEsB&#10;Ai0AFAAGAAgAAAAhADj9If/WAAAAlAEAAAsAAAAAAAAAAAAAAAAALwEAAF9yZWxzLy5yZWxzUEsB&#10;Ai0AFAAGAAgAAAAhAGeMWKsFAwAAXwYAAA4AAAAAAAAAAAAAAAAALgIAAGRycy9lMm9Eb2MueG1s&#10;UEsBAi0AFAAGAAgAAAAhAMRux5PeAAAACwEAAA8AAAAAAAAAAAAAAAAAXwUAAGRycy9kb3ducmV2&#10;LnhtbFBLBQYAAAAABAAEAPMAAABqBgAAAAA=&#10;" o:allowincell="f" filled="f" stroked="f" strokeweight=".5pt">
                    <v:textbox inset="20pt,0,,0">
                      <w:txbxContent>
                        <w:p w14:paraId="28B5F32F"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r w:rsidR="0082022A">
            <w:fldChar w:fldCharType="begin"/>
          </w:r>
          <w:r w:rsidR="0082022A">
            <w:instrText xml:space="preserve"> DOCPROPERTY "Classification"  \* MERGEFORMAT </w:instrText>
          </w:r>
          <w:r w:rsidR="0082022A">
            <w:fldChar w:fldCharType="separate"/>
          </w:r>
          <w:r>
            <w:t>Controlled Disclosure</w:t>
          </w:r>
          <w:r w:rsidR="0082022A">
            <w:fldChar w:fldCharType="end"/>
          </w:r>
        </w:p>
      </w:tc>
    </w:tr>
    <w:tr w:rsidR="005B26BE" w14:paraId="6A7AA10A" w14:textId="77777777" w:rsidTr="0094162C">
      <w:trPr>
        <w:trHeight w:hRule="exact" w:val="907"/>
      </w:trPr>
      <w:tc>
        <w:tcPr>
          <w:tcW w:w="9638" w:type="dxa"/>
          <w:shd w:val="clear" w:color="auto" w:fill="auto"/>
          <w:vAlign w:val="center"/>
        </w:tcPr>
        <w:p w14:paraId="72AF207F" w14:textId="77777777" w:rsidR="005B26BE" w:rsidRDefault="005B26BE" w:rsidP="0094162C">
          <w:pPr>
            <w:pStyle w:val="Footer"/>
            <w:jc w:val="center"/>
          </w:pPr>
          <w:r>
            <w:t>When downloaded from the document management system, this document is uncontrolled and the responsibility rests with the End-User to ensure it is in line with the authorized version on the system.</w:t>
          </w:r>
        </w:p>
        <w:p w14:paraId="437E972E" w14:textId="77777777" w:rsidR="005B26BE" w:rsidRDefault="005B26BE" w:rsidP="00086320">
          <w:pPr>
            <w:pStyle w:val="Footer"/>
            <w:jc w:val="center"/>
          </w:pPr>
          <w:r>
            <w:t xml:space="preserve">No part of this document may be reproduced without the expressed consent of the copyright holder, Eskom Holdings SOC Ltd, Reg No </w:t>
          </w:r>
          <w:r w:rsidRPr="00B54767">
            <w:rPr>
              <w:bCs/>
              <w:sz w:val="18"/>
              <w:szCs w:val="18"/>
              <w:lang w:val="en-ZA"/>
            </w:rPr>
            <w:t>2002/015527/30</w:t>
          </w:r>
          <w:r>
            <w:t>.</w:t>
          </w:r>
        </w:p>
      </w:tc>
    </w:tr>
    <w:tr w:rsidR="005B26BE" w14:paraId="582892A5" w14:textId="77777777" w:rsidTr="0094162C">
      <w:trPr>
        <w:trHeight w:hRule="exact" w:val="283"/>
      </w:trPr>
      <w:tc>
        <w:tcPr>
          <w:tcW w:w="9638" w:type="dxa"/>
          <w:shd w:val="clear" w:color="auto" w:fill="auto"/>
          <w:vAlign w:val="center"/>
        </w:tcPr>
        <w:p w14:paraId="7D80FAF5" w14:textId="77777777" w:rsidR="005B26BE" w:rsidRDefault="005B26BE" w:rsidP="00DF5411">
          <w:pPr>
            <w:pStyle w:val="Footer"/>
          </w:pPr>
        </w:p>
      </w:tc>
    </w:tr>
  </w:tbl>
  <w:p w14:paraId="278EB7B5" w14:textId="77777777" w:rsidR="005B26BE" w:rsidRPr="0094162C" w:rsidRDefault="005B26BE" w:rsidP="009416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5B26BE" w14:paraId="181005DE" w14:textId="77777777" w:rsidTr="0094162C">
      <w:trPr>
        <w:trHeight w:hRule="exact" w:val="340"/>
      </w:trPr>
      <w:tc>
        <w:tcPr>
          <w:tcW w:w="9638" w:type="dxa"/>
          <w:shd w:val="clear" w:color="auto" w:fill="auto"/>
          <w:vAlign w:val="center"/>
        </w:tcPr>
        <w:p w14:paraId="491A7BE6" w14:textId="77777777" w:rsidR="005B26BE" w:rsidRDefault="005B26BE" w:rsidP="0094162C">
          <w:pPr>
            <w:pStyle w:val="FooterCaps"/>
            <w:jc w:val="center"/>
          </w:pPr>
          <w:r>
            <w:rPr>
              <w:noProof/>
              <w:lang w:val="en-ZA" w:eastAsia="en-ZA"/>
            </w:rPr>
            <mc:AlternateContent>
              <mc:Choice Requires="wps">
                <w:drawing>
                  <wp:anchor distT="0" distB="0" distL="114300" distR="114300" simplePos="0" relativeHeight="251659264" behindDoc="0" locked="0" layoutInCell="0" allowOverlap="1" wp14:anchorId="49FCD1B3" wp14:editId="7D453C81">
                    <wp:simplePos x="0" y="0"/>
                    <wp:positionH relativeFrom="page">
                      <wp:posOffset>0</wp:posOffset>
                    </wp:positionH>
                    <wp:positionV relativeFrom="page">
                      <wp:posOffset>10227945</wp:posOffset>
                    </wp:positionV>
                    <wp:extent cx="7562850" cy="276225"/>
                    <wp:effectExtent l="0" t="0" r="0" b="9525"/>
                    <wp:wrapNone/>
                    <wp:docPr id="4" name="MSIPCMe5a4429ba59058b5363b9f71" descr="{&quot;HashCode&quot;:1043618352,&quot;Height&quot;:841.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C98CC48"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9FCD1B3" id="_x0000_t202" coordsize="21600,21600" o:spt="202" path="m,l,21600r21600,l21600,xe">
                    <v:stroke joinstyle="miter"/>
                    <v:path gradientshapeok="t" o:connecttype="rect"/>
                  </v:shapetype>
                  <v:shape id="MSIPCMe5a4429ba59058b5363b9f71" o:spid="_x0000_s1031" type="#_x0000_t202" alt="{&quot;HashCode&quot;:1043618352,&quot;Height&quot;:841.0,&quot;Width&quot;:595.0,&quot;Placement&quot;:&quot;Footer&quot;,&quot;Index&quot;:&quot;Primary&quot;,&quot;Section&quot;:3,&quot;Top&quot;:0.0,&quot;Left&quot;:0.0}" style="position:absolute;left:0;text-align:left;margin-left:0;margin-top:805.35pt;width:595.5pt;height:21.7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EiABQMAAF8GAAAOAAAAZHJzL2Uyb0RvYy54bWysVVtv2jAUfp+0/2D5YU9bEwKhwBoqRtWt&#10;Em3R6NRn49gkWuKT2gbCpv33HTsJvWwvnfbiHJ/75fPJ2XldFmQntMlBJbR3ElIiFIc0V5uEfru7&#10;/DCixFimUlaAEgk9CEPPp2/fnO2riYgggyIVmqATZSb7KqGZtdUkCAzPRMnMCVRCoVCCLpnFq94E&#10;qWZ79F4WQRSGw2APOq00cGEMci8aIZ16/1IKbm+lNMKSIqGYm/Wn9ufancH0jE02mlVZzts02D9k&#10;UbJcYdCjqwtmGdnq/A9XZc41GJD2hEMZgJQ5F74GrKYXvqhmlbFK+FqwOaY6tsn8P7f8ZrfUJE8T&#10;OqBEsRJHdL26Ws6vRcwGg2i8ZvE4jEfruD/sr8fytEdJKgzHDv5897AF+/ELM9kcUtHcJr1w0B/2&#10;Rv04et/KRb7JbCsdDRAhreA+T23W8uNxfOQvC8ZFKVRn06hcAlihG7p1cKVSUbcOms9S5yXTh2da&#10;K4QAYrPV67e2d1C1nPAYeCFkFxOZvxw09pWZYIdWFfbI1p+gRoh3fINMN/Fa6tJ9cZYE5QiywxFY&#10;oraEI/M0HkajGEUcZdHpMIpi5yZ4tK60sZ8FlMQRCdWYtccT2y2MbVQ7FRdMwWVeFB68hSL7hA77&#10;6P6ZBJ0XynGEfwatG1dRk7mn7KEQTqdQX4VEGPgCHMM/QDEvNNkxfDqMc5yIr937RW2nJTGJ1xi2&#10;+o9Zvca4qaOLDMoejctcgfbVv0g7/d6lLBt97PmTuh1p63Xt8d/vBruG9IDz1tAsC1PxyxyHsmDG&#10;LpnG7YBzxI1nb/GQBWDzoaUoyUD/+Bvf6eOjRSkle9w2CTUPW6YFJcWVwuccxYMwdPvJ35DQnhj3&#10;BgO8rDuu2pZzwHHgK8S0POl0bdGRUkN5jxtx5sKhiCmOQRO67si5xRsKcKNyMZt5GjdRxexCrSru&#10;XLvpOKzd1fdMVy0gLUL5BrqFxCYvcNnoOksFs60FmXvQugY37Wwbj1vMw77duG5NPr17rcf/wvQ3&#10;AAAA//8DAFBLAwQUAAYACAAAACEAxG7Hk94AAAALAQAADwAAAGRycy9kb3ducmV2LnhtbEyPzU7D&#10;MBCE70i8g7VI3KjjCgpN41RVpSLBAZXQB3DjbZLin8h22vD2bE5w3G9GszPFerSGXTDEzjsJYpYB&#10;Q1d73blGwuFr9/ACLCbltDLeoYQfjLAub28KlWt/dZ94qVLDKMTFXEloU+pzzmPdolVx5nt0pJ18&#10;sCrRGRqug7pSuDV8nmULblXn6EOrety2WH9Xg5WwwUHEN7M7v3aHav9+/khBb5dS3t+NmxWwhGP6&#10;M8NUn6pDSZ2OfnA6MiOBhiSiC5E9A5t0sRTEjhN7epwDLwv+f0P5CwAA//8DAFBLAQItABQABgAI&#10;AAAAIQC2gziS/gAAAOEBAAATAAAAAAAAAAAAAAAAAAAAAABbQ29udGVudF9UeXBlc10ueG1sUEsB&#10;Ai0AFAAGAAgAAAAhADj9If/WAAAAlAEAAAsAAAAAAAAAAAAAAAAALwEAAF9yZWxzLy5yZWxzUEsB&#10;Ai0AFAAGAAgAAAAhAGhISIAFAwAAXwYAAA4AAAAAAAAAAAAAAAAALgIAAGRycy9lMm9Eb2MueG1s&#10;UEsBAi0AFAAGAAgAAAAhAMRux5PeAAAACwEAAA8AAAAAAAAAAAAAAAAAXwUAAGRycy9kb3ducmV2&#10;LnhtbFBLBQYAAAAABAAEAPMAAABqBgAAAAA=&#10;" o:allowincell="f" filled="f" stroked="f" strokeweight=".5pt">
                    <v:textbox inset="20pt,0,,0">
                      <w:txbxContent>
                        <w:p w14:paraId="7C98CC48"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r w:rsidR="0082022A">
            <w:fldChar w:fldCharType="begin"/>
          </w:r>
          <w:r w:rsidR="0082022A">
            <w:instrText xml:space="preserve"> DOCPROPERTY "Classification"  \* MERGEFORMAT </w:instrText>
          </w:r>
          <w:r w:rsidR="0082022A">
            <w:fldChar w:fldCharType="separate"/>
          </w:r>
          <w:r>
            <w:t>Controlled Disclosure</w:t>
          </w:r>
          <w:r w:rsidR="0082022A">
            <w:fldChar w:fldCharType="end"/>
          </w:r>
        </w:p>
      </w:tc>
    </w:tr>
    <w:tr w:rsidR="005B26BE" w14:paraId="4ECE0460" w14:textId="77777777" w:rsidTr="0094162C">
      <w:trPr>
        <w:trHeight w:hRule="exact" w:val="907"/>
      </w:trPr>
      <w:tc>
        <w:tcPr>
          <w:tcW w:w="9638" w:type="dxa"/>
          <w:shd w:val="clear" w:color="auto" w:fill="auto"/>
          <w:vAlign w:val="center"/>
        </w:tcPr>
        <w:p w14:paraId="39BDCAEC" w14:textId="77777777" w:rsidR="005B26BE" w:rsidRDefault="005B26BE" w:rsidP="0094162C">
          <w:pPr>
            <w:pStyle w:val="Footer"/>
            <w:jc w:val="center"/>
          </w:pPr>
          <w:r>
            <w:t>When downloaded from the document management system, this document is uncontrolled and the responsibility rests with the user to ensure it is in line with the authorized version on the system.</w:t>
          </w:r>
        </w:p>
        <w:p w14:paraId="411E9F31" w14:textId="77777777" w:rsidR="005B26BE" w:rsidRDefault="005B26BE" w:rsidP="00086320">
          <w:pPr>
            <w:pStyle w:val="Footer"/>
            <w:jc w:val="center"/>
          </w:pPr>
          <w:r>
            <w:t xml:space="preserve">No part of this document may be reproduced without the expressed consent of the copyright holder, Eskom Holdings SOC Ltd, Reg No </w:t>
          </w:r>
          <w:r>
            <w:rPr>
              <w:bCs/>
              <w:sz w:val="18"/>
              <w:szCs w:val="18"/>
            </w:rPr>
            <w:t>2002/015527/30</w:t>
          </w:r>
          <w:r>
            <w:t>.</w:t>
          </w:r>
        </w:p>
      </w:tc>
    </w:tr>
  </w:tbl>
  <w:p w14:paraId="508AAE17" w14:textId="77777777" w:rsidR="005B26BE" w:rsidRPr="0094162C" w:rsidRDefault="005B26BE"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76585" w14:textId="77777777" w:rsidR="0082022A" w:rsidRDefault="0082022A">
      <w:pPr>
        <w:spacing w:after="0"/>
      </w:pPr>
      <w:r>
        <w:separator/>
      </w:r>
    </w:p>
  </w:footnote>
  <w:footnote w:type="continuationSeparator" w:id="0">
    <w:p w14:paraId="21AF62E0" w14:textId="77777777" w:rsidR="0082022A" w:rsidRDefault="0082022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CB53" w14:textId="77777777" w:rsidR="005B26BE" w:rsidRPr="0094162C" w:rsidRDefault="005B26BE" w:rsidP="00941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17"/>
      <w:gridCol w:w="1550"/>
      <w:gridCol w:w="2267"/>
    </w:tblGrid>
    <w:tr w:rsidR="005B26BE" w14:paraId="1BE6A639" w14:textId="77777777" w:rsidTr="00336055">
      <w:trPr>
        <w:trHeight w:hRule="exact" w:val="716"/>
      </w:trPr>
      <w:tc>
        <w:tcPr>
          <w:tcW w:w="5817" w:type="dxa"/>
          <w:shd w:val="clear" w:color="auto" w:fill="auto"/>
          <w:tcMar>
            <w:right w:w="567" w:type="dxa"/>
          </w:tcMar>
          <w:vAlign w:val="center"/>
        </w:tcPr>
        <w:p w14:paraId="5AAE3513" w14:textId="77777777" w:rsidR="005B26BE" w:rsidRDefault="005B26BE" w:rsidP="00D47EF5">
          <w:pPr>
            <w:pStyle w:val="HeaderBold"/>
            <w:tabs>
              <w:tab w:val="left" w:pos="5250"/>
            </w:tabs>
            <w:ind w:left="147" w:right="-151"/>
          </w:pPr>
          <w:r>
            <w:t xml:space="preserve">Infrastructure as a Service – Central </w:t>
          </w:r>
        </w:p>
        <w:p w14:paraId="6836F6A9" w14:textId="29B698B9" w:rsidR="00CB046E" w:rsidRPr="00CB046E" w:rsidRDefault="00CB046E" w:rsidP="00CB046E">
          <w:pPr>
            <w:pStyle w:val="HeaderBold"/>
            <w:tabs>
              <w:tab w:val="left" w:pos="5250"/>
            </w:tabs>
            <w:ind w:left="147" w:right="-151"/>
            <w:rPr>
              <w:color w:val="000000" w:themeColor="text1"/>
            </w:rPr>
          </w:pPr>
          <w:r>
            <w:rPr>
              <w:color w:val="000000" w:themeColor="text1"/>
            </w:rPr>
            <w:t>CORP 5527</w:t>
          </w:r>
        </w:p>
      </w:tc>
      <w:tc>
        <w:tcPr>
          <w:tcW w:w="1550" w:type="dxa"/>
          <w:shd w:val="clear" w:color="auto" w:fill="auto"/>
          <w:vAlign w:val="center"/>
        </w:tcPr>
        <w:p w14:paraId="1FA1ACA7" w14:textId="77777777" w:rsidR="005B26BE" w:rsidRDefault="005B26BE" w:rsidP="00336055">
          <w:pPr>
            <w:pStyle w:val="Header"/>
            <w:ind w:left="142"/>
          </w:pPr>
          <w:r>
            <w:t xml:space="preserve">Page: </w:t>
          </w:r>
        </w:p>
      </w:tc>
      <w:tc>
        <w:tcPr>
          <w:tcW w:w="2267" w:type="dxa"/>
          <w:shd w:val="clear" w:color="auto" w:fill="auto"/>
          <w:vAlign w:val="center"/>
        </w:tcPr>
        <w:p w14:paraId="186954CB" w14:textId="6AC5445A" w:rsidR="005B26BE" w:rsidRDefault="005B26BE" w:rsidP="004D4344">
          <w:pPr>
            <w:pStyle w:val="HeaderBold"/>
            <w:ind w:left="151"/>
          </w:pPr>
          <w:r>
            <w:fldChar w:fldCharType="begin"/>
          </w:r>
          <w:r>
            <w:instrText xml:space="preserve"> PAGE  \* MERGEFORMAT </w:instrText>
          </w:r>
          <w:r>
            <w:fldChar w:fldCharType="separate"/>
          </w:r>
          <w:r w:rsidR="005B6C7E">
            <w:rPr>
              <w:noProof/>
            </w:rPr>
            <w:t>26</w:t>
          </w:r>
          <w:r>
            <w:fldChar w:fldCharType="end"/>
          </w:r>
          <w:r>
            <w:t xml:space="preserve"> of </w:t>
          </w:r>
          <w:r w:rsidR="0082022A">
            <w:fldChar w:fldCharType="begin"/>
          </w:r>
          <w:r w:rsidR="0082022A">
            <w:instrText xml:space="preserve"> NUMPAGES  \* Arabic  \* MERGEFORMAT </w:instrText>
          </w:r>
          <w:r w:rsidR="0082022A">
            <w:fldChar w:fldCharType="separate"/>
          </w:r>
          <w:r w:rsidR="005B6C7E">
            <w:rPr>
              <w:noProof/>
            </w:rPr>
            <w:t>27</w:t>
          </w:r>
          <w:r w:rsidR="0082022A">
            <w:rPr>
              <w:noProof/>
            </w:rPr>
            <w:fldChar w:fldCharType="end"/>
          </w:r>
        </w:p>
      </w:tc>
    </w:tr>
  </w:tbl>
  <w:p w14:paraId="7A838E34" w14:textId="77777777" w:rsidR="005B26BE" w:rsidRPr="0094162C" w:rsidRDefault="005B26BE" w:rsidP="00941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1"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62320C"/>
    <w:multiLevelType w:val="hybridMultilevel"/>
    <w:tmpl w:val="C616CCFA"/>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097508AB"/>
    <w:multiLevelType w:val="hybridMultilevel"/>
    <w:tmpl w:val="64FEFB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474A14"/>
    <w:multiLevelType w:val="hybridMultilevel"/>
    <w:tmpl w:val="489E3066"/>
    <w:lvl w:ilvl="0" w:tplc="2262595E">
      <w:start w:val="1"/>
      <w:numFmt w:val="lowerLetter"/>
      <w:lvlText w:val="%1."/>
      <w:lvlJc w:val="left"/>
      <w:pPr>
        <w:ind w:left="14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80B944">
      <w:start w:val="1"/>
      <w:numFmt w:val="lowerLetter"/>
      <w:lvlText w:val="%2"/>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868DAC">
      <w:start w:val="1"/>
      <w:numFmt w:val="lowerRoman"/>
      <w:lvlText w:val="%3"/>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54C240C">
      <w:start w:val="1"/>
      <w:numFmt w:val="decimal"/>
      <w:lvlText w:val="%4"/>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4470C4">
      <w:start w:val="1"/>
      <w:numFmt w:val="lowerLetter"/>
      <w:lvlText w:val="%5"/>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FC8EE6">
      <w:start w:val="1"/>
      <w:numFmt w:val="lowerRoman"/>
      <w:lvlText w:val="%6"/>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1C4AA8">
      <w:start w:val="1"/>
      <w:numFmt w:val="decimal"/>
      <w:lvlText w:val="%7"/>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30A368">
      <w:start w:val="1"/>
      <w:numFmt w:val="lowerLetter"/>
      <w:lvlText w:val="%8"/>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3C65810">
      <w:start w:val="1"/>
      <w:numFmt w:val="lowerRoman"/>
      <w:lvlText w:val="%9"/>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244349"/>
    <w:multiLevelType w:val="multilevel"/>
    <w:tmpl w:val="AA46D796"/>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8" w15:restartNumberingAfterBreak="0">
    <w:nsid w:val="15BD165F"/>
    <w:multiLevelType w:val="multilevel"/>
    <w:tmpl w:val="80D86D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9" w15:restartNumberingAfterBreak="0">
    <w:nsid w:val="17165ABE"/>
    <w:multiLevelType w:val="hybridMultilevel"/>
    <w:tmpl w:val="01E64D72"/>
    <w:lvl w:ilvl="0" w:tplc="0409000F">
      <w:start w:val="1"/>
      <w:numFmt w:val="decimal"/>
      <w:lvlText w:val="%1."/>
      <w:lvlJc w:val="left"/>
      <w:pPr>
        <w:ind w:left="720" w:hanging="360"/>
      </w:pPr>
      <w:rPr>
        <w:rFonts w:hint="default"/>
      </w:rPr>
    </w:lvl>
    <w:lvl w:ilvl="1" w:tplc="04090001">
      <w:start w:val="1"/>
      <w:numFmt w:val="bullet"/>
      <w:lvlText w:val=""/>
      <w:lvlJc w:val="left"/>
      <w:pPr>
        <w:ind w:left="360" w:hanging="360"/>
      </w:pPr>
      <w:rPr>
        <w:rFonts w:ascii="Symbol" w:hAnsi="Symbol" w:hint="default"/>
      </w:rPr>
    </w:lvl>
    <w:lvl w:ilvl="2" w:tplc="04090001">
      <w:start w:val="1"/>
      <w:numFmt w:val="bullet"/>
      <w:lvlText w:val=""/>
      <w:lvlJc w:val="left"/>
      <w:pPr>
        <w:ind w:left="1080" w:hanging="180"/>
      </w:pPr>
      <w:rPr>
        <w:rFonts w:ascii="Symbol" w:hAnsi="Symbol" w:hint="default"/>
      </w:r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15:restartNumberingAfterBreak="0">
    <w:nsid w:val="19A91DA7"/>
    <w:multiLevelType w:val="hybridMultilevel"/>
    <w:tmpl w:val="77125F60"/>
    <w:lvl w:ilvl="0" w:tplc="04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20B27BFD"/>
    <w:multiLevelType w:val="multilevel"/>
    <w:tmpl w:val="F5881832"/>
    <w:lvl w:ilvl="0">
      <w:start w:val="1"/>
      <w:numFmt w:val="bullet"/>
      <w:pStyle w:val="01squarebullet"/>
      <w:lvlText w:val="■"/>
      <w:lvlJc w:val="left"/>
      <w:pPr>
        <w:tabs>
          <w:tab w:val="num" w:pos="1071"/>
        </w:tabs>
        <w:ind w:left="1074" w:hanging="360"/>
      </w:pPr>
      <w:rPr>
        <w:rFonts w:ascii="Times New Roman" w:hAnsi="Times New Roman" w:cs="Times New Roman" w:hint="default"/>
        <w:color w:val="auto"/>
        <w:sz w:val="24"/>
      </w:rPr>
    </w:lvl>
    <w:lvl w:ilvl="1">
      <w:start w:val="1"/>
      <w:numFmt w:val="bullet"/>
      <w:pStyle w:val="02dash"/>
      <w:lvlText w:val="–"/>
      <w:lvlJc w:val="left"/>
      <w:pPr>
        <w:tabs>
          <w:tab w:val="num" w:pos="1360"/>
        </w:tabs>
        <w:ind w:left="1358" w:hanging="284"/>
      </w:pPr>
      <w:rPr>
        <w:rFonts w:ascii="Arial" w:hAnsi="Arial" w:hint="default"/>
        <w:color w:val="auto"/>
        <w:sz w:val="24"/>
      </w:rPr>
    </w:lvl>
    <w:lvl w:ilvl="2">
      <w:start w:val="1"/>
      <w:numFmt w:val="bullet"/>
      <w:pStyle w:val="03opensquarebullet"/>
      <w:lvlText w:val="□"/>
      <w:lvlJc w:val="left"/>
      <w:pPr>
        <w:tabs>
          <w:tab w:val="num" w:pos="1638"/>
        </w:tabs>
        <w:ind w:left="1641" w:hanging="283"/>
      </w:pPr>
      <w:rPr>
        <w:rFonts w:ascii="Times New Roman" w:hAnsi="Times New Roman" w:cs="Times New Roman" w:hint="default"/>
        <w:color w:val="auto"/>
        <w:sz w:val="20"/>
      </w:rPr>
    </w:lvl>
    <w:lvl w:ilvl="3">
      <w:start w:val="1"/>
      <w:numFmt w:val="bullet"/>
      <w:pStyle w:val="04shortdash"/>
      <w:lvlText w:val="-"/>
      <w:lvlJc w:val="left"/>
      <w:pPr>
        <w:tabs>
          <w:tab w:val="num" w:pos="1927"/>
        </w:tabs>
        <w:ind w:left="1925" w:hanging="284"/>
      </w:pPr>
      <w:rPr>
        <w:rFonts w:ascii="Times New Roman" w:hAnsi="Times New Roman" w:cs="Times New Roman" w:hint="default"/>
        <w:color w:val="002960"/>
        <w:sz w:val="24"/>
      </w:rPr>
    </w:lvl>
    <w:lvl w:ilvl="4">
      <w:start w:val="1"/>
      <w:numFmt w:val="lowerLetter"/>
      <w:lvlText w:val="(%5)"/>
      <w:lvlJc w:val="left"/>
      <w:pPr>
        <w:tabs>
          <w:tab w:val="num" w:pos="2591"/>
        </w:tabs>
        <w:ind w:left="2591" w:hanging="360"/>
      </w:pPr>
      <w:rPr>
        <w:rFonts w:hint="default"/>
      </w:rPr>
    </w:lvl>
    <w:lvl w:ilvl="5">
      <w:start w:val="1"/>
      <w:numFmt w:val="lowerRoman"/>
      <w:lvlText w:val="(%6)"/>
      <w:lvlJc w:val="left"/>
      <w:pPr>
        <w:tabs>
          <w:tab w:val="num" w:pos="2951"/>
        </w:tabs>
        <w:ind w:left="2951" w:hanging="360"/>
      </w:pPr>
      <w:rPr>
        <w:rFonts w:hint="default"/>
      </w:rPr>
    </w:lvl>
    <w:lvl w:ilvl="6">
      <w:start w:val="1"/>
      <w:numFmt w:val="decimal"/>
      <w:lvlText w:val="%7."/>
      <w:lvlJc w:val="left"/>
      <w:pPr>
        <w:tabs>
          <w:tab w:val="num" w:pos="3311"/>
        </w:tabs>
        <w:ind w:left="3311" w:hanging="360"/>
      </w:pPr>
      <w:rPr>
        <w:rFonts w:hint="default"/>
      </w:rPr>
    </w:lvl>
    <w:lvl w:ilvl="7">
      <w:start w:val="1"/>
      <w:numFmt w:val="lowerLetter"/>
      <w:lvlText w:val="%8."/>
      <w:lvlJc w:val="left"/>
      <w:pPr>
        <w:tabs>
          <w:tab w:val="num" w:pos="3671"/>
        </w:tabs>
        <w:ind w:left="3671" w:hanging="360"/>
      </w:pPr>
      <w:rPr>
        <w:rFonts w:hint="default"/>
      </w:rPr>
    </w:lvl>
    <w:lvl w:ilvl="8">
      <w:start w:val="1"/>
      <w:numFmt w:val="lowerRoman"/>
      <w:lvlText w:val="%9."/>
      <w:lvlJc w:val="left"/>
      <w:pPr>
        <w:tabs>
          <w:tab w:val="num" w:pos="4031"/>
        </w:tabs>
        <w:ind w:left="4031" w:hanging="360"/>
      </w:pPr>
      <w:rPr>
        <w:rFonts w:hint="default"/>
      </w:rPr>
    </w:lvl>
  </w:abstractNum>
  <w:abstractNum w:abstractNumId="14" w15:restartNumberingAfterBreak="0">
    <w:nsid w:val="210622A5"/>
    <w:multiLevelType w:val="multilevel"/>
    <w:tmpl w:val="9978FECA"/>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5" w15:restartNumberingAfterBreak="0">
    <w:nsid w:val="251D0087"/>
    <w:multiLevelType w:val="multilevel"/>
    <w:tmpl w:val="FC0889FC"/>
    <w:lvl w:ilvl="0">
      <w:start w:val="1"/>
      <w:numFmt w:val="decimal"/>
      <w:pStyle w:val="Style11"/>
      <w:lvlText w:val="8.%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16" w15:restartNumberingAfterBreak="0">
    <w:nsid w:val="26694230"/>
    <w:multiLevelType w:val="hybridMultilevel"/>
    <w:tmpl w:val="F61C15B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267F01B2"/>
    <w:multiLevelType w:val="multilevel"/>
    <w:tmpl w:val="55483158"/>
    <w:styleLink w:val="TableStyle"/>
    <w:lvl w:ilvl="0">
      <w:start w:val="1"/>
      <w:numFmt w:val="none"/>
      <w:suff w:val="nothing"/>
      <w:lvlText w:val=""/>
      <w:lvlJc w:val="left"/>
      <w:pPr>
        <w:ind w:left="0" w:firstLine="0"/>
      </w:pPr>
      <w:rPr>
        <w:rFonts w:hint="default"/>
      </w:rPr>
    </w:lvl>
    <w:lvl w:ilvl="1">
      <w:start w:val="1"/>
      <w:numFmt w:val="lowerLetter"/>
      <w:lvlText w:val="(%2)"/>
      <w:lvlJc w:val="left"/>
      <w:pPr>
        <w:tabs>
          <w:tab w:val="num" w:pos="720"/>
        </w:tabs>
        <w:ind w:left="720" w:hanging="720"/>
      </w:pPr>
      <w:rPr>
        <w:rFonts w:hint="default"/>
        <w:sz w:val="20"/>
      </w:rPr>
    </w:lvl>
    <w:lvl w:ilvl="2">
      <w:start w:val="1"/>
      <w:numFmt w:val="lowerRoman"/>
      <w:lvlText w:val="(%3)"/>
      <w:lvlJc w:val="left"/>
      <w:pPr>
        <w:tabs>
          <w:tab w:val="num" w:pos="1440"/>
        </w:tabs>
        <w:ind w:left="1440" w:hanging="720"/>
      </w:pPr>
      <w:rPr>
        <w:rFonts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76C19A7"/>
    <w:multiLevelType w:val="multilevel"/>
    <w:tmpl w:val="75D6333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9" w15:restartNumberingAfterBreak="0">
    <w:nsid w:val="29A67867"/>
    <w:multiLevelType w:val="multilevel"/>
    <w:tmpl w:val="F606CA52"/>
    <w:lvl w:ilvl="0">
      <w:start w:val="1"/>
      <w:numFmt w:val="decimal"/>
      <w:pStyle w:val="Style7"/>
      <w:lvlText w:val="6.%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0" w15:restartNumberingAfterBreak="0">
    <w:nsid w:val="2B201A60"/>
    <w:multiLevelType w:val="hybridMultilevel"/>
    <w:tmpl w:val="2146DD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0" w:hanging="360"/>
      </w:pPr>
      <w:rPr>
        <w:rFonts w:ascii="Courier New" w:hAnsi="Courier New" w:cs="Courier New" w:hint="default"/>
      </w:rPr>
    </w:lvl>
    <w:lvl w:ilvl="2" w:tplc="1C090005" w:tentative="1">
      <w:start w:val="1"/>
      <w:numFmt w:val="bullet"/>
      <w:lvlText w:val=""/>
      <w:lvlJc w:val="left"/>
      <w:pPr>
        <w:ind w:left="720" w:hanging="360"/>
      </w:pPr>
      <w:rPr>
        <w:rFonts w:ascii="Wingdings" w:hAnsi="Wingdings" w:hint="default"/>
      </w:rPr>
    </w:lvl>
    <w:lvl w:ilvl="3" w:tplc="1C090001" w:tentative="1">
      <w:start w:val="1"/>
      <w:numFmt w:val="bullet"/>
      <w:lvlText w:val=""/>
      <w:lvlJc w:val="left"/>
      <w:pPr>
        <w:ind w:left="1440" w:hanging="360"/>
      </w:pPr>
      <w:rPr>
        <w:rFonts w:ascii="Symbol" w:hAnsi="Symbol" w:hint="default"/>
      </w:rPr>
    </w:lvl>
    <w:lvl w:ilvl="4" w:tplc="1C090003" w:tentative="1">
      <w:start w:val="1"/>
      <w:numFmt w:val="bullet"/>
      <w:lvlText w:val="o"/>
      <w:lvlJc w:val="left"/>
      <w:pPr>
        <w:ind w:left="2160" w:hanging="360"/>
      </w:pPr>
      <w:rPr>
        <w:rFonts w:ascii="Courier New" w:hAnsi="Courier New" w:cs="Courier New" w:hint="default"/>
      </w:rPr>
    </w:lvl>
    <w:lvl w:ilvl="5" w:tplc="1C090005" w:tentative="1">
      <w:start w:val="1"/>
      <w:numFmt w:val="bullet"/>
      <w:lvlText w:val=""/>
      <w:lvlJc w:val="left"/>
      <w:pPr>
        <w:ind w:left="2880" w:hanging="360"/>
      </w:pPr>
      <w:rPr>
        <w:rFonts w:ascii="Wingdings" w:hAnsi="Wingdings" w:hint="default"/>
      </w:rPr>
    </w:lvl>
    <w:lvl w:ilvl="6" w:tplc="1C090001" w:tentative="1">
      <w:start w:val="1"/>
      <w:numFmt w:val="bullet"/>
      <w:lvlText w:val=""/>
      <w:lvlJc w:val="left"/>
      <w:pPr>
        <w:ind w:left="3600" w:hanging="360"/>
      </w:pPr>
      <w:rPr>
        <w:rFonts w:ascii="Symbol" w:hAnsi="Symbol" w:hint="default"/>
      </w:rPr>
    </w:lvl>
    <w:lvl w:ilvl="7" w:tplc="1C090003" w:tentative="1">
      <w:start w:val="1"/>
      <w:numFmt w:val="bullet"/>
      <w:lvlText w:val="o"/>
      <w:lvlJc w:val="left"/>
      <w:pPr>
        <w:ind w:left="4320" w:hanging="360"/>
      </w:pPr>
      <w:rPr>
        <w:rFonts w:ascii="Courier New" w:hAnsi="Courier New" w:cs="Courier New" w:hint="default"/>
      </w:rPr>
    </w:lvl>
    <w:lvl w:ilvl="8" w:tplc="1C090005" w:tentative="1">
      <w:start w:val="1"/>
      <w:numFmt w:val="bullet"/>
      <w:lvlText w:val=""/>
      <w:lvlJc w:val="left"/>
      <w:pPr>
        <w:ind w:left="5040" w:hanging="360"/>
      </w:pPr>
      <w:rPr>
        <w:rFonts w:ascii="Wingdings" w:hAnsi="Wingdings" w:hint="default"/>
      </w:rPr>
    </w:lvl>
  </w:abstractNum>
  <w:abstractNum w:abstractNumId="21" w15:restartNumberingAfterBreak="0">
    <w:nsid w:val="2F4D4778"/>
    <w:multiLevelType w:val="hybridMultilevel"/>
    <w:tmpl w:val="201C5C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FE1196E"/>
    <w:multiLevelType w:val="multilevel"/>
    <w:tmpl w:val="4A0ADE9A"/>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23" w15:restartNumberingAfterBreak="0">
    <w:nsid w:val="30CC351A"/>
    <w:multiLevelType w:val="hybridMultilevel"/>
    <w:tmpl w:val="C30C31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7213292"/>
    <w:multiLevelType w:val="multilevel"/>
    <w:tmpl w:val="75F22576"/>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25" w15:restartNumberingAfterBreak="0">
    <w:nsid w:val="381C383F"/>
    <w:multiLevelType w:val="multilevel"/>
    <w:tmpl w:val="0698468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26" w15:restartNumberingAfterBreak="0">
    <w:nsid w:val="382070C4"/>
    <w:multiLevelType w:val="hybridMultilevel"/>
    <w:tmpl w:val="BA606EBE"/>
    <w:lvl w:ilvl="0" w:tplc="04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C746FAC"/>
    <w:multiLevelType w:val="hybridMultilevel"/>
    <w:tmpl w:val="3E72EA84"/>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15:restartNumberingAfterBreak="0">
    <w:nsid w:val="40845066"/>
    <w:multiLevelType w:val="hybridMultilevel"/>
    <w:tmpl w:val="57BAEF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9" w15:restartNumberingAfterBreak="0">
    <w:nsid w:val="41133F06"/>
    <w:multiLevelType w:val="hybridMultilevel"/>
    <w:tmpl w:val="1FC64C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200413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42F90C83"/>
    <w:multiLevelType w:val="multilevel"/>
    <w:tmpl w:val="E96EC592"/>
    <w:lvl w:ilvl="0">
      <w:start w:val="1"/>
      <w:numFmt w:val="decimal"/>
      <w:pStyle w:val="Style1"/>
      <w:lvlText w:val="1.%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2" w15:restartNumberingAfterBreak="0">
    <w:nsid w:val="43210CF7"/>
    <w:multiLevelType w:val="hybridMultilevel"/>
    <w:tmpl w:val="1CA68DA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3"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34" w15:restartNumberingAfterBreak="0">
    <w:nsid w:val="456F00CE"/>
    <w:multiLevelType w:val="hybridMultilevel"/>
    <w:tmpl w:val="11902548"/>
    <w:lvl w:ilvl="0" w:tplc="A9A473CC">
      <w:start w:val="1"/>
      <w:numFmt w:val="decimal"/>
      <w:pStyle w:val="Style8"/>
      <w:lvlText w:val="7.%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6B43545"/>
    <w:multiLevelType w:val="hybridMultilevel"/>
    <w:tmpl w:val="C44068AC"/>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4B067B37"/>
    <w:multiLevelType w:val="hybridMultilevel"/>
    <w:tmpl w:val="E5FEEFB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942988"/>
    <w:multiLevelType w:val="hybridMultilevel"/>
    <w:tmpl w:val="68D42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1E515B"/>
    <w:multiLevelType w:val="multilevel"/>
    <w:tmpl w:val="EE4ED060"/>
    <w:name w:val="Annex"/>
    <w:lvl w:ilvl="0">
      <w:start w:val="1"/>
      <w:numFmt w:val="upperLetter"/>
      <w:lvlRestart w:val="0"/>
      <w:suff w:val="nothing"/>
      <w:lvlText w:val="Annex %1"/>
      <w:lvlJc w:val="left"/>
      <w:pPr>
        <w:ind w:left="0" w:firstLine="0"/>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907"/>
        </w:tabs>
        <w:ind w:left="907" w:hanging="907"/>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39"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40" w15:restartNumberingAfterBreak="0">
    <w:nsid w:val="527773DE"/>
    <w:multiLevelType w:val="hybridMultilevel"/>
    <w:tmpl w:val="B53C73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56967B1B"/>
    <w:multiLevelType w:val="multilevel"/>
    <w:tmpl w:val="B6BA8DEA"/>
    <w:lvl w:ilvl="0">
      <w:start w:val="1"/>
      <w:numFmt w:val="decimal"/>
      <w:pStyle w:val="RolesTableText1"/>
      <w:lvlText w:val="%1."/>
      <w:lvlJc w:val="left"/>
      <w:pPr>
        <w:tabs>
          <w:tab w:val="num" w:pos="360"/>
        </w:tabs>
        <w:ind w:left="360" w:hanging="360"/>
      </w:pPr>
      <w:rPr>
        <w:rFonts w:ascii="Arial" w:hAnsi="Arial" w:hint="default"/>
        <w:b w:val="0"/>
        <w:i w:val="0"/>
        <w:sz w:val="20"/>
      </w:rPr>
    </w:lvl>
    <w:lvl w:ilvl="1">
      <w:start w:val="1"/>
      <w:numFmt w:val="bullet"/>
      <w:pStyle w:val="RolesTableText2"/>
      <w:lvlText w:val=""/>
      <w:lvlJc w:val="left"/>
      <w:pPr>
        <w:tabs>
          <w:tab w:val="num" w:pos="864"/>
        </w:tabs>
        <w:ind w:left="864" w:hanging="504"/>
      </w:pPr>
      <w:rPr>
        <w:rFonts w:ascii="Symbol" w:hAnsi="Symbol" w:hint="default"/>
        <w:b w:val="0"/>
        <w:i w:val="0"/>
        <w:sz w:val="20"/>
      </w:rPr>
    </w:lvl>
    <w:lvl w:ilvl="2">
      <w:start w:val="1"/>
      <w:numFmt w:val="decimal"/>
      <w:pStyle w:val="RolesTableText3"/>
      <w:lvlText w:val="%1.%2.%3."/>
      <w:lvlJc w:val="left"/>
      <w:pPr>
        <w:tabs>
          <w:tab w:val="num" w:pos="1512"/>
        </w:tabs>
        <w:ind w:left="1512" w:hanging="648"/>
      </w:pPr>
      <w:rPr>
        <w:rFonts w:ascii="Arial" w:hAnsi="Arial" w:hint="default"/>
        <w:b w:val="0"/>
        <w:i w:val="0"/>
        <w:sz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579537FF"/>
    <w:multiLevelType w:val="multilevel"/>
    <w:tmpl w:val="127683C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43" w15:restartNumberingAfterBreak="0">
    <w:nsid w:val="581D0918"/>
    <w:multiLevelType w:val="hybridMultilevel"/>
    <w:tmpl w:val="045C80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9623CDB"/>
    <w:multiLevelType w:val="hybridMultilevel"/>
    <w:tmpl w:val="4BAEB93E"/>
    <w:lvl w:ilvl="0" w:tplc="1C090003">
      <w:start w:val="1"/>
      <w:numFmt w:val="bullet"/>
      <w:lvlText w:val="o"/>
      <w:lvlJc w:val="left"/>
      <w:pPr>
        <w:tabs>
          <w:tab w:val="num" w:pos="1080"/>
        </w:tabs>
        <w:ind w:left="1080" w:hanging="360"/>
      </w:pPr>
      <w:rPr>
        <w:rFonts w:ascii="Courier New" w:hAnsi="Courier New" w:cs="Courier New" w:hint="default"/>
      </w:rPr>
    </w:lvl>
    <w:lvl w:ilvl="1" w:tplc="4B3A5CBA">
      <w:start w:val="1"/>
      <w:numFmt w:val="bullet"/>
      <w:lvlText w:val="•"/>
      <w:lvlJc w:val="left"/>
      <w:pPr>
        <w:tabs>
          <w:tab w:val="num" w:pos="1800"/>
        </w:tabs>
        <w:ind w:left="1800" w:hanging="360"/>
      </w:pPr>
      <w:rPr>
        <w:rFonts w:ascii="Times New Roman" w:hAnsi="Times New Roman" w:hint="default"/>
      </w:rPr>
    </w:lvl>
    <w:lvl w:ilvl="2" w:tplc="E814C500">
      <w:start w:val="1"/>
      <w:numFmt w:val="decimal"/>
      <w:lvlText w:val="%3."/>
      <w:lvlJc w:val="left"/>
      <w:pPr>
        <w:tabs>
          <w:tab w:val="num" w:pos="2520"/>
        </w:tabs>
        <w:ind w:left="2520" w:hanging="360"/>
      </w:pPr>
    </w:lvl>
    <w:lvl w:ilvl="3" w:tplc="3C76C9AA">
      <w:start w:val="1"/>
      <w:numFmt w:val="bullet"/>
      <w:lvlText w:val="•"/>
      <w:lvlJc w:val="left"/>
      <w:pPr>
        <w:tabs>
          <w:tab w:val="num" w:pos="3240"/>
        </w:tabs>
        <w:ind w:left="3240" w:hanging="360"/>
      </w:pPr>
      <w:rPr>
        <w:rFonts w:ascii="Times New Roman" w:hAnsi="Times New Roman" w:hint="default"/>
      </w:rPr>
    </w:lvl>
    <w:lvl w:ilvl="4" w:tplc="33DE4F32" w:tentative="1">
      <w:start w:val="1"/>
      <w:numFmt w:val="bullet"/>
      <w:lvlText w:val="•"/>
      <w:lvlJc w:val="left"/>
      <w:pPr>
        <w:tabs>
          <w:tab w:val="num" w:pos="3960"/>
        </w:tabs>
        <w:ind w:left="3960" w:hanging="360"/>
      </w:pPr>
      <w:rPr>
        <w:rFonts w:ascii="Times New Roman" w:hAnsi="Times New Roman" w:hint="default"/>
      </w:rPr>
    </w:lvl>
    <w:lvl w:ilvl="5" w:tplc="966E60CC" w:tentative="1">
      <w:start w:val="1"/>
      <w:numFmt w:val="bullet"/>
      <w:lvlText w:val="•"/>
      <w:lvlJc w:val="left"/>
      <w:pPr>
        <w:tabs>
          <w:tab w:val="num" w:pos="4680"/>
        </w:tabs>
        <w:ind w:left="4680" w:hanging="360"/>
      </w:pPr>
      <w:rPr>
        <w:rFonts w:ascii="Times New Roman" w:hAnsi="Times New Roman" w:hint="default"/>
      </w:rPr>
    </w:lvl>
    <w:lvl w:ilvl="6" w:tplc="DC960064" w:tentative="1">
      <w:start w:val="1"/>
      <w:numFmt w:val="bullet"/>
      <w:lvlText w:val="•"/>
      <w:lvlJc w:val="left"/>
      <w:pPr>
        <w:tabs>
          <w:tab w:val="num" w:pos="5400"/>
        </w:tabs>
        <w:ind w:left="5400" w:hanging="360"/>
      </w:pPr>
      <w:rPr>
        <w:rFonts w:ascii="Times New Roman" w:hAnsi="Times New Roman" w:hint="default"/>
      </w:rPr>
    </w:lvl>
    <w:lvl w:ilvl="7" w:tplc="35E63EDE" w:tentative="1">
      <w:start w:val="1"/>
      <w:numFmt w:val="bullet"/>
      <w:lvlText w:val="•"/>
      <w:lvlJc w:val="left"/>
      <w:pPr>
        <w:tabs>
          <w:tab w:val="num" w:pos="6120"/>
        </w:tabs>
        <w:ind w:left="6120" w:hanging="360"/>
      </w:pPr>
      <w:rPr>
        <w:rFonts w:ascii="Times New Roman" w:hAnsi="Times New Roman" w:hint="default"/>
      </w:rPr>
    </w:lvl>
    <w:lvl w:ilvl="8" w:tplc="4AE6A922" w:tentative="1">
      <w:start w:val="1"/>
      <w:numFmt w:val="bullet"/>
      <w:lvlText w:val="•"/>
      <w:lvlJc w:val="left"/>
      <w:pPr>
        <w:tabs>
          <w:tab w:val="num" w:pos="6840"/>
        </w:tabs>
        <w:ind w:left="6840" w:hanging="360"/>
      </w:pPr>
      <w:rPr>
        <w:rFonts w:ascii="Times New Roman" w:hAnsi="Times New Roman" w:hint="default"/>
      </w:rPr>
    </w:lvl>
  </w:abstractNum>
  <w:abstractNum w:abstractNumId="45" w15:restartNumberingAfterBreak="0">
    <w:nsid w:val="5C8C38AC"/>
    <w:multiLevelType w:val="multilevel"/>
    <w:tmpl w:val="E176F64E"/>
    <w:lvl w:ilvl="0">
      <w:start w:val="1"/>
      <w:numFmt w:val="decimal"/>
      <w:pStyle w:val="Style5"/>
      <w:lvlText w:val="5.%1"/>
      <w:lvlJc w:val="left"/>
      <w:pPr>
        <w:tabs>
          <w:tab w:val="num" w:pos="499"/>
        </w:tabs>
        <w:ind w:left="502"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6" w15:restartNumberingAfterBreak="0">
    <w:nsid w:val="5CF57EA5"/>
    <w:multiLevelType w:val="multilevel"/>
    <w:tmpl w:val="3110B7D4"/>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47" w15:restartNumberingAfterBreak="0">
    <w:nsid w:val="5CF74894"/>
    <w:multiLevelType w:val="hybridMultilevel"/>
    <w:tmpl w:val="41E8B9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0D92335"/>
    <w:multiLevelType w:val="multilevel"/>
    <w:tmpl w:val="B3B0F70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49" w15:restartNumberingAfterBreak="0">
    <w:nsid w:val="660F0EC7"/>
    <w:multiLevelType w:val="hybridMultilevel"/>
    <w:tmpl w:val="47782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7336F78"/>
    <w:multiLevelType w:val="hybridMultilevel"/>
    <w:tmpl w:val="3C00306E"/>
    <w:lvl w:ilvl="0" w:tplc="04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7B96B10"/>
    <w:multiLevelType w:val="hybridMultilevel"/>
    <w:tmpl w:val="45985482"/>
    <w:lvl w:ilvl="0" w:tplc="76E0F5BE">
      <w:start w:val="1"/>
      <w:numFmt w:val="bullet"/>
      <w:lvlText w:val="•"/>
      <w:lvlJc w:val="left"/>
      <w:pPr>
        <w:tabs>
          <w:tab w:val="num" w:pos="720"/>
        </w:tabs>
        <w:ind w:left="720" w:hanging="360"/>
      </w:pPr>
      <w:rPr>
        <w:rFonts w:ascii="Arial" w:hAnsi="Arial" w:hint="default"/>
      </w:rPr>
    </w:lvl>
    <w:lvl w:ilvl="1" w:tplc="29727DD4" w:tentative="1">
      <w:start w:val="1"/>
      <w:numFmt w:val="bullet"/>
      <w:lvlText w:val="•"/>
      <w:lvlJc w:val="left"/>
      <w:pPr>
        <w:tabs>
          <w:tab w:val="num" w:pos="1440"/>
        </w:tabs>
        <w:ind w:left="1440" w:hanging="360"/>
      </w:pPr>
      <w:rPr>
        <w:rFonts w:ascii="Arial" w:hAnsi="Arial" w:hint="default"/>
      </w:rPr>
    </w:lvl>
    <w:lvl w:ilvl="2" w:tplc="8BDA9B50" w:tentative="1">
      <w:start w:val="1"/>
      <w:numFmt w:val="bullet"/>
      <w:lvlText w:val="•"/>
      <w:lvlJc w:val="left"/>
      <w:pPr>
        <w:tabs>
          <w:tab w:val="num" w:pos="2160"/>
        </w:tabs>
        <w:ind w:left="2160" w:hanging="360"/>
      </w:pPr>
      <w:rPr>
        <w:rFonts w:ascii="Arial" w:hAnsi="Arial" w:hint="default"/>
      </w:rPr>
    </w:lvl>
    <w:lvl w:ilvl="3" w:tplc="CEBA363A" w:tentative="1">
      <w:start w:val="1"/>
      <w:numFmt w:val="bullet"/>
      <w:lvlText w:val="•"/>
      <w:lvlJc w:val="left"/>
      <w:pPr>
        <w:tabs>
          <w:tab w:val="num" w:pos="2880"/>
        </w:tabs>
        <w:ind w:left="2880" w:hanging="360"/>
      </w:pPr>
      <w:rPr>
        <w:rFonts w:ascii="Arial" w:hAnsi="Arial" w:hint="default"/>
      </w:rPr>
    </w:lvl>
    <w:lvl w:ilvl="4" w:tplc="D638D470" w:tentative="1">
      <w:start w:val="1"/>
      <w:numFmt w:val="bullet"/>
      <w:lvlText w:val="•"/>
      <w:lvlJc w:val="left"/>
      <w:pPr>
        <w:tabs>
          <w:tab w:val="num" w:pos="3600"/>
        </w:tabs>
        <w:ind w:left="3600" w:hanging="360"/>
      </w:pPr>
      <w:rPr>
        <w:rFonts w:ascii="Arial" w:hAnsi="Arial" w:hint="default"/>
      </w:rPr>
    </w:lvl>
    <w:lvl w:ilvl="5" w:tplc="4D726420" w:tentative="1">
      <w:start w:val="1"/>
      <w:numFmt w:val="bullet"/>
      <w:lvlText w:val="•"/>
      <w:lvlJc w:val="left"/>
      <w:pPr>
        <w:tabs>
          <w:tab w:val="num" w:pos="4320"/>
        </w:tabs>
        <w:ind w:left="4320" w:hanging="360"/>
      </w:pPr>
      <w:rPr>
        <w:rFonts w:ascii="Arial" w:hAnsi="Arial" w:hint="default"/>
      </w:rPr>
    </w:lvl>
    <w:lvl w:ilvl="6" w:tplc="7F30E4E8" w:tentative="1">
      <w:start w:val="1"/>
      <w:numFmt w:val="bullet"/>
      <w:lvlText w:val="•"/>
      <w:lvlJc w:val="left"/>
      <w:pPr>
        <w:tabs>
          <w:tab w:val="num" w:pos="5040"/>
        </w:tabs>
        <w:ind w:left="5040" w:hanging="360"/>
      </w:pPr>
      <w:rPr>
        <w:rFonts w:ascii="Arial" w:hAnsi="Arial" w:hint="default"/>
      </w:rPr>
    </w:lvl>
    <w:lvl w:ilvl="7" w:tplc="528C2EE4" w:tentative="1">
      <w:start w:val="1"/>
      <w:numFmt w:val="bullet"/>
      <w:lvlText w:val="•"/>
      <w:lvlJc w:val="left"/>
      <w:pPr>
        <w:tabs>
          <w:tab w:val="num" w:pos="5760"/>
        </w:tabs>
        <w:ind w:left="5760" w:hanging="360"/>
      </w:pPr>
      <w:rPr>
        <w:rFonts w:ascii="Arial" w:hAnsi="Arial" w:hint="default"/>
      </w:rPr>
    </w:lvl>
    <w:lvl w:ilvl="8" w:tplc="3FC23F06"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6A354B17"/>
    <w:multiLevelType w:val="hybridMultilevel"/>
    <w:tmpl w:val="A3BC1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AF50998"/>
    <w:multiLevelType w:val="hybridMultilevel"/>
    <w:tmpl w:val="5866B2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6DDB2F45"/>
    <w:multiLevelType w:val="multilevel"/>
    <w:tmpl w:val="97D8A2D4"/>
    <w:lvl w:ilvl="0">
      <w:start w:val="1"/>
      <w:numFmt w:val="decimal"/>
      <w:pStyle w:val="Style2"/>
      <w:lvlText w:val="2.%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5" w15:restartNumberingAfterBreak="0">
    <w:nsid w:val="710A4D36"/>
    <w:multiLevelType w:val="multilevel"/>
    <w:tmpl w:val="B608FBEE"/>
    <w:lvl w:ilvl="0">
      <w:start w:val="4"/>
      <w:numFmt w:val="decimal"/>
      <w:pStyle w:val="Style4"/>
      <w:lvlText w:val="4.%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6" w15:restartNumberingAfterBreak="0">
    <w:nsid w:val="72C003EA"/>
    <w:multiLevelType w:val="multilevel"/>
    <w:tmpl w:val="59660C78"/>
    <w:styleLink w:val="Bullets"/>
    <w:lvl w:ilvl="0">
      <w:start w:val="1"/>
      <w:numFmt w:val="bullet"/>
      <w:pStyle w:val="bullet10"/>
      <w:lvlText w:val=""/>
      <w:lvlJc w:val="left"/>
      <w:pPr>
        <w:tabs>
          <w:tab w:val="num" w:pos="720"/>
        </w:tabs>
        <w:ind w:left="72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0"/>
      <w:lvlText w:val=""/>
      <w:lvlJc w:val="left"/>
      <w:pPr>
        <w:tabs>
          <w:tab w:val="num" w:pos="1080"/>
        </w:tabs>
        <w:ind w:left="1080" w:hanging="360"/>
      </w:pPr>
      <w:rPr>
        <w:rFonts w:ascii="Wingdings" w:hAnsi="Wingdings" w:hint="default"/>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0"/>
      <w:lvlText w:val="─"/>
      <w:lvlJc w:val="left"/>
      <w:pPr>
        <w:tabs>
          <w:tab w:val="num" w:pos="1440"/>
        </w:tabs>
        <w:ind w:left="1440" w:hanging="360"/>
      </w:pPr>
      <w:rPr>
        <w:rFonts w:ascii="Times New Roman" w:hAnsi="Times New Roman" w:hint="default"/>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0"/>
      <w:lvlText w:val="»"/>
      <w:lvlJc w:val="left"/>
      <w:pPr>
        <w:tabs>
          <w:tab w:val="num" w:pos="1800"/>
        </w:tabs>
        <w:ind w:left="1800" w:hanging="360"/>
      </w:pPr>
      <w:rPr>
        <w:rFonts w:ascii="Times New Roman" w:hAnsi="Times New Roman" w:hint="default"/>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0"/>
      <w:lvlText w:val=""/>
      <w:lvlJc w:val="left"/>
      <w:pPr>
        <w:tabs>
          <w:tab w:val="num" w:pos="720"/>
        </w:tabs>
        <w:ind w:left="720" w:hanging="360"/>
      </w:pPr>
      <w:rPr>
        <w:rFonts w:ascii="Symbol" w:hAnsi="Symbol" w:hint="default"/>
        <w:sz w:val="28"/>
      </w:rPr>
    </w:lvl>
  </w:abstractNum>
  <w:abstractNum w:abstractNumId="57" w15:restartNumberingAfterBreak="0">
    <w:nsid w:val="73F71A26"/>
    <w:multiLevelType w:val="hybridMultilevel"/>
    <w:tmpl w:val="3982C0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59"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93262C"/>
    <w:multiLevelType w:val="multilevel"/>
    <w:tmpl w:val="28AE27FC"/>
    <w:lvl w:ilvl="0">
      <w:start w:val="1"/>
      <w:numFmt w:val="decimal"/>
      <w:pStyle w:val="Style3"/>
      <w:lvlText w:val="3.%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1" w15:restartNumberingAfterBreak="0">
    <w:nsid w:val="7A347F28"/>
    <w:multiLevelType w:val="multilevel"/>
    <w:tmpl w:val="85242A7A"/>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62" w15:restartNumberingAfterBreak="0">
    <w:nsid w:val="7B610DFD"/>
    <w:multiLevelType w:val="hybridMultilevel"/>
    <w:tmpl w:val="A14A0C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EEF6760"/>
    <w:multiLevelType w:val="multilevel"/>
    <w:tmpl w:val="9210FB9A"/>
    <w:lvl w:ilvl="0">
      <w:start w:val="1"/>
      <w:numFmt w:val="none"/>
      <w:pStyle w:val="Definition"/>
      <w:suff w:val="nothing"/>
      <w:lvlText w:val=""/>
      <w:lvlJc w:val="left"/>
      <w:pPr>
        <w:ind w:left="0" w:firstLine="0"/>
      </w:pPr>
      <w:rPr>
        <w:rFonts w:hint="default"/>
      </w:rPr>
    </w:lvl>
    <w:lvl w:ilvl="1">
      <w:start w:val="1"/>
      <w:numFmt w:val="none"/>
      <w:pStyle w:val="DefinitionText"/>
      <w:suff w:val="nothing"/>
      <w:lvlText w:val=""/>
      <w:lvlJc w:val="left"/>
      <w:pPr>
        <w:ind w:left="0" w:firstLine="0"/>
      </w:pPr>
      <w:rPr>
        <w:rFonts w:hint="default"/>
      </w:rPr>
    </w:lvl>
    <w:lvl w:ilvl="2">
      <w:start w:val="1"/>
      <w:numFmt w:val="lowerLetter"/>
      <w:pStyle w:val="Definitiona"/>
      <w:lvlText w:val="(%3)"/>
      <w:lvlJc w:val="left"/>
      <w:pPr>
        <w:tabs>
          <w:tab w:val="num" w:pos="720"/>
        </w:tabs>
        <w:ind w:left="720" w:hanging="720"/>
      </w:pPr>
      <w:rPr>
        <w:rFonts w:hint="default"/>
        <w:sz w:val="22"/>
      </w:rPr>
    </w:lvl>
    <w:lvl w:ilvl="3">
      <w:start w:val="1"/>
      <w:numFmt w:val="lowerRoman"/>
      <w:pStyle w:val="Definitioni"/>
      <w:lvlText w:val="(%4)"/>
      <w:lvlJc w:val="left"/>
      <w:pPr>
        <w:tabs>
          <w:tab w:val="num" w:pos="1440"/>
        </w:tabs>
        <w:ind w:left="1440" w:hanging="720"/>
      </w:pPr>
      <w:rPr>
        <w:rFonts w:hint="default"/>
        <w:sz w:val="22"/>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4" w15:restartNumberingAfterBreak="0">
    <w:nsid w:val="7F0E172C"/>
    <w:multiLevelType w:val="hybridMultilevel"/>
    <w:tmpl w:val="4B24FBC2"/>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5" w15:restartNumberingAfterBreak="0">
    <w:nsid w:val="7FB0453B"/>
    <w:multiLevelType w:val="hybridMultilevel"/>
    <w:tmpl w:val="D0AC151E"/>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1"/>
  </w:num>
  <w:num w:numId="2">
    <w:abstractNumId w:val="5"/>
  </w:num>
  <w:num w:numId="3">
    <w:abstractNumId w:val="4"/>
  </w:num>
  <w:num w:numId="4">
    <w:abstractNumId w:val="58"/>
  </w:num>
  <w:num w:numId="5">
    <w:abstractNumId w:val="46"/>
  </w:num>
  <w:num w:numId="6">
    <w:abstractNumId w:val="42"/>
  </w:num>
  <w:num w:numId="7">
    <w:abstractNumId w:val="12"/>
  </w:num>
  <w:num w:numId="8">
    <w:abstractNumId w:val="11"/>
  </w:num>
  <w:num w:numId="9">
    <w:abstractNumId w:val="8"/>
  </w:num>
  <w:num w:numId="10">
    <w:abstractNumId w:val="7"/>
  </w:num>
  <w:num w:numId="11">
    <w:abstractNumId w:val="24"/>
  </w:num>
  <w:num w:numId="12">
    <w:abstractNumId w:val="33"/>
  </w:num>
  <w:num w:numId="13">
    <w:abstractNumId w:val="61"/>
  </w:num>
  <w:num w:numId="14">
    <w:abstractNumId w:val="22"/>
  </w:num>
  <w:num w:numId="15">
    <w:abstractNumId w:val="0"/>
  </w:num>
  <w:num w:numId="16">
    <w:abstractNumId w:val="39"/>
  </w:num>
  <w:num w:numId="17">
    <w:abstractNumId w:val="18"/>
  </w:num>
  <w:num w:numId="18">
    <w:abstractNumId w:val="14"/>
  </w:num>
  <w:num w:numId="19">
    <w:abstractNumId w:val="13"/>
  </w:num>
  <w:num w:numId="20">
    <w:abstractNumId w:val="31"/>
  </w:num>
  <w:num w:numId="21">
    <w:abstractNumId w:val="54"/>
  </w:num>
  <w:num w:numId="22">
    <w:abstractNumId w:val="60"/>
  </w:num>
  <w:num w:numId="23">
    <w:abstractNumId w:val="55"/>
  </w:num>
  <w:num w:numId="24">
    <w:abstractNumId w:val="45"/>
  </w:num>
  <w:num w:numId="25">
    <w:abstractNumId w:val="19"/>
  </w:num>
  <w:num w:numId="26">
    <w:abstractNumId w:val="34"/>
  </w:num>
  <w:num w:numId="27">
    <w:abstractNumId w:val="15"/>
  </w:num>
  <w:num w:numId="28">
    <w:abstractNumId w:val="17"/>
  </w:num>
  <w:num w:numId="29">
    <w:abstractNumId w:val="63"/>
  </w:num>
  <w:num w:numId="30">
    <w:abstractNumId w:val="30"/>
  </w:num>
  <w:num w:numId="31">
    <w:abstractNumId w:val="37"/>
  </w:num>
  <w:num w:numId="32">
    <w:abstractNumId w:val="57"/>
  </w:num>
  <w:num w:numId="33">
    <w:abstractNumId w:val="59"/>
  </w:num>
  <w:num w:numId="34">
    <w:abstractNumId w:val="56"/>
  </w:num>
  <w:num w:numId="35">
    <w:abstractNumId w:val="25"/>
  </w:num>
  <w:num w:numId="36">
    <w:abstractNumId w:val="48"/>
  </w:num>
  <w:num w:numId="37">
    <w:abstractNumId w:val="44"/>
  </w:num>
  <w:num w:numId="38">
    <w:abstractNumId w:val="20"/>
  </w:num>
  <w:num w:numId="39">
    <w:abstractNumId w:val="52"/>
  </w:num>
  <w:num w:numId="40">
    <w:abstractNumId w:val="41"/>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5"/>
  </w:num>
  <w:num w:numId="43">
    <w:abstractNumId w:val="9"/>
  </w:num>
  <w:num w:numId="44">
    <w:abstractNumId w:val="16"/>
  </w:num>
  <w:num w:numId="45">
    <w:abstractNumId w:val="32"/>
  </w:num>
  <w:num w:numId="46">
    <w:abstractNumId w:val="28"/>
  </w:num>
  <w:num w:numId="47">
    <w:abstractNumId w:val="43"/>
  </w:num>
  <w:num w:numId="48">
    <w:abstractNumId w:val="36"/>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num>
  <w:num w:numId="56">
    <w:abstractNumId w:val="50"/>
  </w:num>
  <w:num w:numId="57">
    <w:abstractNumId w:val="10"/>
  </w:num>
  <w:num w:numId="58">
    <w:abstractNumId w:val="35"/>
  </w:num>
  <w:num w:numId="59">
    <w:abstractNumId w:val="64"/>
  </w:num>
  <w:num w:numId="60">
    <w:abstractNumId w:val="2"/>
  </w:num>
  <w:num w:numId="61">
    <w:abstractNumId w:val="62"/>
  </w:num>
  <w:num w:numId="62">
    <w:abstractNumId w:val="53"/>
  </w:num>
  <w:num w:numId="63">
    <w:abstractNumId w:val="47"/>
  </w:num>
  <w:num w:numId="64">
    <w:abstractNumId w:val="27"/>
  </w:num>
  <w:num w:numId="65">
    <w:abstractNumId w:val="40"/>
  </w:num>
  <w:num w:numId="66">
    <w:abstractNumId w:val="3"/>
  </w:num>
  <w:num w:numId="67">
    <w:abstractNumId w:val="29"/>
  </w:num>
  <w:num w:numId="68">
    <w:abstractNumId w:val="23"/>
  </w:num>
  <w:num w:numId="69">
    <w:abstractNumId w:val="51"/>
  </w:num>
  <w:num w:numId="70">
    <w:abstractNumId w:val="21"/>
  </w:num>
  <w:num w:numId="71">
    <w:abstractNumId w:val="6"/>
  </w:num>
  <w:num w:numId="72">
    <w:abstractNumId w:val="4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Class" w:val="1"/>
    <w:docVar w:name="Draft" w:val="True"/>
    <w:docVar w:name="Req_0000" w:val="[Req0000]"/>
    <w:docVar w:name="Req_0001" w:val="[Req0001]"/>
    <w:docVar w:name="Req_0002" w:val="[Req0002]"/>
    <w:docVar w:name="ReqNext" w:val="3"/>
    <w:docVar w:name="ReqPrefix" w:val="Req"/>
    <w:docVar w:name="ReqStart" w:val="0"/>
    <w:docVar w:name="strVariable" w:val="Document Template 32-4 Revision 7"/>
    <w:docVar w:name="TOClevels" w:val="3"/>
    <w:docVar w:name="Version" w:val="Document Template 32-4 Revision 7"/>
  </w:docVars>
  <w:rsids>
    <w:rsidRoot w:val="00E9177A"/>
    <w:rsid w:val="00000BCC"/>
    <w:rsid w:val="00001AA4"/>
    <w:rsid w:val="00004BDB"/>
    <w:rsid w:val="000077AF"/>
    <w:rsid w:val="00007A8F"/>
    <w:rsid w:val="00007F8E"/>
    <w:rsid w:val="000104B7"/>
    <w:rsid w:val="00012D61"/>
    <w:rsid w:val="00013281"/>
    <w:rsid w:val="000137C1"/>
    <w:rsid w:val="00013FF2"/>
    <w:rsid w:val="00014133"/>
    <w:rsid w:val="00015F75"/>
    <w:rsid w:val="0001693D"/>
    <w:rsid w:val="00017494"/>
    <w:rsid w:val="00021061"/>
    <w:rsid w:val="000211F5"/>
    <w:rsid w:val="00022078"/>
    <w:rsid w:val="00022E2B"/>
    <w:rsid w:val="00023044"/>
    <w:rsid w:val="0002323D"/>
    <w:rsid w:val="00023F3A"/>
    <w:rsid w:val="00024043"/>
    <w:rsid w:val="00024090"/>
    <w:rsid w:val="00024AC3"/>
    <w:rsid w:val="00024BAF"/>
    <w:rsid w:val="00026FC1"/>
    <w:rsid w:val="00027061"/>
    <w:rsid w:val="00030AA9"/>
    <w:rsid w:val="00033A74"/>
    <w:rsid w:val="00034349"/>
    <w:rsid w:val="00035163"/>
    <w:rsid w:val="00035F24"/>
    <w:rsid w:val="000379F1"/>
    <w:rsid w:val="000409D3"/>
    <w:rsid w:val="00040C0C"/>
    <w:rsid w:val="000426BE"/>
    <w:rsid w:val="000432E1"/>
    <w:rsid w:val="000433D2"/>
    <w:rsid w:val="0004357C"/>
    <w:rsid w:val="0004452C"/>
    <w:rsid w:val="00044B61"/>
    <w:rsid w:val="00044D88"/>
    <w:rsid w:val="000453E3"/>
    <w:rsid w:val="0004599A"/>
    <w:rsid w:val="00046BA5"/>
    <w:rsid w:val="00047320"/>
    <w:rsid w:val="0004754B"/>
    <w:rsid w:val="00047922"/>
    <w:rsid w:val="0005058F"/>
    <w:rsid w:val="000517CC"/>
    <w:rsid w:val="00051B34"/>
    <w:rsid w:val="00052360"/>
    <w:rsid w:val="0005382F"/>
    <w:rsid w:val="00053AC9"/>
    <w:rsid w:val="00055AD4"/>
    <w:rsid w:val="000564DF"/>
    <w:rsid w:val="00056BEC"/>
    <w:rsid w:val="00056CEA"/>
    <w:rsid w:val="00057FB8"/>
    <w:rsid w:val="0006057B"/>
    <w:rsid w:val="000610FF"/>
    <w:rsid w:val="0006256C"/>
    <w:rsid w:val="00062820"/>
    <w:rsid w:val="00062EA5"/>
    <w:rsid w:val="00064E01"/>
    <w:rsid w:val="00064FA7"/>
    <w:rsid w:val="00072A9B"/>
    <w:rsid w:val="00073568"/>
    <w:rsid w:val="0007397A"/>
    <w:rsid w:val="000741B6"/>
    <w:rsid w:val="000743B5"/>
    <w:rsid w:val="000751D7"/>
    <w:rsid w:val="00076233"/>
    <w:rsid w:val="0007644B"/>
    <w:rsid w:val="00076731"/>
    <w:rsid w:val="0007681B"/>
    <w:rsid w:val="00076841"/>
    <w:rsid w:val="00077603"/>
    <w:rsid w:val="00077681"/>
    <w:rsid w:val="0008003A"/>
    <w:rsid w:val="0008179E"/>
    <w:rsid w:val="000841EE"/>
    <w:rsid w:val="0008476D"/>
    <w:rsid w:val="000860F2"/>
    <w:rsid w:val="00086320"/>
    <w:rsid w:val="000863E6"/>
    <w:rsid w:val="00086629"/>
    <w:rsid w:val="00086798"/>
    <w:rsid w:val="00090BBB"/>
    <w:rsid w:val="00091E7E"/>
    <w:rsid w:val="00092366"/>
    <w:rsid w:val="00092733"/>
    <w:rsid w:val="00092DBD"/>
    <w:rsid w:val="00093E8C"/>
    <w:rsid w:val="0009435B"/>
    <w:rsid w:val="000954A7"/>
    <w:rsid w:val="00095BB2"/>
    <w:rsid w:val="0009750D"/>
    <w:rsid w:val="00097D6D"/>
    <w:rsid w:val="000A1220"/>
    <w:rsid w:val="000A2DD2"/>
    <w:rsid w:val="000A34E7"/>
    <w:rsid w:val="000A3B12"/>
    <w:rsid w:val="000A5000"/>
    <w:rsid w:val="000A5379"/>
    <w:rsid w:val="000A67E2"/>
    <w:rsid w:val="000A7AAD"/>
    <w:rsid w:val="000B05E8"/>
    <w:rsid w:val="000B1FB2"/>
    <w:rsid w:val="000B3FEE"/>
    <w:rsid w:val="000B4A96"/>
    <w:rsid w:val="000B5788"/>
    <w:rsid w:val="000B5793"/>
    <w:rsid w:val="000B61FF"/>
    <w:rsid w:val="000B68F5"/>
    <w:rsid w:val="000B6DAC"/>
    <w:rsid w:val="000C2A7B"/>
    <w:rsid w:val="000C358D"/>
    <w:rsid w:val="000C5933"/>
    <w:rsid w:val="000C5D03"/>
    <w:rsid w:val="000C7063"/>
    <w:rsid w:val="000C7495"/>
    <w:rsid w:val="000C7893"/>
    <w:rsid w:val="000C7BF0"/>
    <w:rsid w:val="000D0AD1"/>
    <w:rsid w:val="000D1396"/>
    <w:rsid w:val="000D1526"/>
    <w:rsid w:val="000D16B4"/>
    <w:rsid w:val="000D1ABD"/>
    <w:rsid w:val="000D1C46"/>
    <w:rsid w:val="000D53F1"/>
    <w:rsid w:val="000D586A"/>
    <w:rsid w:val="000D5886"/>
    <w:rsid w:val="000D5B0A"/>
    <w:rsid w:val="000D6523"/>
    <w:rsid w:val="000D75E5"/>
    <w:rsid w:val="000E023B"/>
    <w:rsid w:val="000E10E8"/>
    <w:rsid w:val="000E1807"/>
    <w:rsid w:val="000E2968"/>
    <w:rsid w:val="000E2E11"/>
    <w:rsid w:val="000E4512"/>
    <w:rsid w:val="000E4C7F"/>
    <w:rsid w:val="000E5437"/>
    <w:rsid w:val="000E60E6"/>
    <w:rsid w:val="000E693B"/>
    <w:rsid w:val="000F1399"/>
    <w:rsid w:val="000F322B"/>
    <w:rsid w:val="000F47D9"/>
    <w:rsid w:val="000F480C"/>
    <w:rsid w:val="000F54F6"/>
    <w:rsid w:val="000F5654"/>
    <w:rsid w:val="000F614B"/>
    <w:rsid w:val="000F63F6"/>
    <w:rsid w:val="000F6AFC"/>
    <w:rsid w:val="000F6CA8"/>
    <w:rsid w:val="001014E3"/>
    <w:rsid w:val="0010322E"/>
    <w:rsid w:val="001033D1"/>
    <w:rsid w:val="00103940"/>
    <w:rsid w:val="001042F5"/>
    <w:rsid w:val="001048AF"/>
    <w:rsid w:val="00104967"/>
    <w:rsid w:val="001066EC"/>
    <w:rsid w:val="00113EE0"/>
    <w:rsid w:val="00115343"/>
    <w:rsid w:val="00115BE0"/>
    <w:rsid w:val="00115CC5"/>
    <w:rsid w:val="001174CC"/>
    <w:rsid w:val="001204EC"/>
    <w:rsid w:val="00120AF3"/>
    <w:rsid w:val="00120F3D"/>
    <w:rsid w:val="001233BF"/>
    <w:rsid w:val="0012389A"/>
    <w:rsid w:val="00123FEA"/>
    <w:rsid w:val="00125737"/>
    <w:rsid w:val="00125B52"/>
    <w:rsid w:val="00127F46"/>
    <w:rsid w:val="00130DCE"/>
    <w:rsid w:val="00130E7B"/>
    <w:rsid w:val="00131A48"/>
    <w:rsid w:val="001329E3"/>
    <w:rsid w:val="0013330C"/>
    <w:rsid w:val="00133E8E"/>
    <w:rsid w:val="00134202"/>
    <w:rsid w:val="00134E91"/>
    <w:rsid w:val="001354C5"/>
    <w:rsid w:val="001354ED"/>
    <w:rsid w:val="00136C38"/>
    <w:rsid w:val="00141129"/>
    <w:rsid w:val="00141827"/>
    <w:rsid w:val="00141CF4"/>
    <w:rsid w:val="00141F10"/>
    <w:rsid w:val="001436F3"/>
    <w:rsid w:val="0014441E"/>
    <w:rsid w:val="001474DF"/>
    <w:rsid w:val="00147B31"/>
    <w:rsid w:val="00150DFA"/>
    <w:rsid w:val="00152D95"/>
    <w:rsid w:val="00152E29"/>
    <w:rsid w:val="00153D39"/>
    <w:rsid w:val="001547CE"/>
    <w:rsid w:val="00154C3A"/>
    <w:rsid w:val="00157B68"/>
    <w:rsid w:val="00157F0F"/>
    <w:rsid w:val="00157F71"/>
    <w:rsid w:val="00160F29"/>
    <w:rsid w:val="00162F14"/>
    <w:rsid w:val="00163523"/>
    <w:rsid w:val="00163AFE"/>
    <w:rsid w:val="00164066"/>
    <w:rsid w:val="001646C0"/>
    <w:rsid w:val="00165339"/>
    <w:rsid w:val="0016591D"/>
    <w:rsid w:val="00165EB7"/>
    <w:rsid w:val="001668EB"/>
    <w:rsid w:val="001674E5"/>
    <w:rsid w:val="0017052D"/>
    <w:rsid w:val="001706E1"/>
    <w:rsid w:val="001714D2"/>
    <w:rsid w:val="00171C66"/>
    <w:rsid w:val="00172812"/>
    <w:rsid w:val="00172CC1"/>
    <w:rsid w:val="0017344A"/>
    <w:rsid w:val="00174076"/>
    <w:rsid w:val="00175121"/>
    <w:rsid w:val="0017562C"/>
    <w:rsid w:val="00176E6F"/>
    <w:rsid w:val="0017789E"/>
    <w:rsid w:val="00180AB4"/>
    <w:rsid w:val="00182446"/>
    <w:rsid w:val="001843DA"/>
    <w:rsid w:val="0018584A"/>
    <w:rsid w:val="0018599A"/>
    <w:rsid w:val="00186686"/>
    <w:rsid w:val="0018669D"/>
    <w:rsid w:val="001869D0"/>
    <w:rsid w:val="00186C42"/>
    <w:rsid w:val="00187369"/>
    <w:rsid w:val="00190121"/>
    <w:rsid w:val="00191272"/>
    <w:rsid w:val="0019239F"/>
    <w:rsid w:val="0019346C"/>
    <w:rsid w:val="001948E8"/>
    <w:rsid w:val="00195F5E"/>
    <w:rsid w:val="001A0297"/>
    <w:rsid w:val="001A0B96"/>
    <w:rsid w:val="001A27A8"/>
    <w:rsid w:val="001A6CB2"/>
    <w:rsid w:val="001A7C80"/>
    <w:rsid w:val="001B0489"/>
    <w:rsid w:val="001B048A"/>
    <w:rsid w:val="001B29F8"/>
    <w:rsid w:val="001B4D00"/>
    <w:rsid w:val="001B5157"/>
    <w:rsid w:val="001B57FA"/>
    <w:rsid w:val="001B60E6"/>
    <w:rsid w:val="001B68D2"/>
    <w:rsid w:val="001B6E7F"/>
    <w:rsid w:val="001B7902"/>
    <w:rsid w:val="001B7BEC"/>
    <w:rsid w:val="001C54ED"/>
    <w:rsid w:val="001C7390"/>
    <w:rsid w:val="001D049F"/>
    <w:rsid w:val="001D0C30"/>
    <w:rsid w:val="001D176A"/>
    <w:rsid w:val="001D2882"/>
    <w:rsid w:val="001D2931"/>
    <w:rsid w:val="001D4435"/>
    <w:rsid w:val="001D4C1E"/>
    <w:rsid w:val="001D4F80"/>
    <w:rsid w:val="001D7588"/>
    <w:rsid w:val="001D7980"/>
    <w:rsid w:val="001E0D0A"/>
    <w:rsid w:val="001E1336"/>
    <w:rsid w:val="001E1B88"/>
    <w:rsid w:val="001E309D"/>
    <w:rsid w:val="001E314B"/>
    <w:rsid w:val="001E374F"/>
    <w:rsid w:val="001E3F78"/>
    <w:rsid w:val="001E4425"/>
    <w:rsid w:val="001E46EF"/>
    <w:rsid w:val="001E4B29"/>
    <w:rsid w:val="001E6CFF"/>
    <w:rsid w:val="001F180F"/>
    <w:rsid w:val="001F1D2C"/>
    <w:rsid w:val="001F3410"/>
    <w:rsid w:val="001F3AAF"/>
    <w:rsid w:val="001F4CDE"/>
    <w:rsid w:val="001F5201"/>
    <w:rsid w:val="001F7A9F"/>
    <w:rsid w:val="001F7F17"/>
    <w:rsid w:val="00200B9A"/>
    <w:rsid w:val="00201122"/>
    <w:rsid w:val="002029F4"/>
    <w:rsid w:val="00204768"/>
    <w:rsid w:val="00206D14"/>
    <w:rsid w:val="00207FF7"/>
    <w:rsid w:val="00210221"/>
    <w:rsid w:val="00210334"/>
    <w:rsid w:val="0021112A"/>
    <w:rsid w:val="00211FF1"/>
    <w:rsid w:val="00212187"/>
    <w:rsid w:val="002129C6"/>
    <w:rsid w:val="002144A3"/>
    <w:rsid w:val="002150D4"/>
    <w:rsid w:val="00216FF5"/>
    <w:rsid w:val="00217E93"/>
    <w:rsid w:val="0022025B"/>
    <w:rsid w:val="00220F8C"/>
    <w:rsid w:val="00221571"/>
    <w:rsid w:val="002217CD"/>
    <w:rsid w:val="00222422"/>
    <w:rsid w:val="0022251B"/>
    <w:rsid w:val="00222BD8"/>
    <w:rsid w:val="002233B1"/>
    <w:rsid w:val="0022359F"/>
    <w:rsid w:val="00223C19"/>
    <w:rsid w:val="00223E1E"/>
    <w:rsid w:val="002240D0"/>
    <w:rsid w:val="002243A7"/>
    <w:rsid w:val="002248A9"/>
    <w:rsid w:val="00226A88"/>
    <w:rsid w:val="002304AE"/>
    <w:rsid w:val="00230CF8"/>
    <w:rsid w:val="002310DB"/>
    <w:rsid w:val="002323AB"/>
    <w:rsid w:val="0023257F"/>
    <w:rsid w:val="00233159"/>
    <w:rsid w:val="00236BDD"/>
    <w:rsid w:val="00237993"/>
    <w:rsid w:val="002402FF"/>
    <w:rsid w:val="00241DAB"/>
    <w:rsid w:val="00241FCC"/>
    <w:rsid w:val="00242205"/>
    <w:rsid w:val="002423D6"/>
    <w:rsid w:val="002434AB"/>
    <w:rsid w:val="00243A9E"/>
    <w:rsid w:val="00245DF3"/>
    <w:rsid w:val="002462F5"/>
    <w:rsid w:val="0024738A"/>
    <w:rsid w:val="0024741A"/>
    <w:rsid w:val="00247441"/>
    <w:rsid w:val="002516F6"/>
    <w:rsid w:val="00255583"/>
    <w:rsid w:val="00255C5A"/>
    <w:rsid w:val="00256400"/>
    <w:rsid w:val="00256CF2"/>
    <w:rsid w:val="00257AE5"/>
    <w:rsid w:val="0026085A"/>
    <w:rsid w:val="00261379"/>
    <w:rsid w:val="002614F8"/>
    <w:rsid w:val="002617D1"/>
    <w:rsid w:val="002620B4"/>
    <w:rsid w:val="00262E3A"/>
    <w:rsid w:val="00263EAE"/>
    <w:rsid w:val="0026499C"/>
    <w:rsid w:val="00265A62"/>
    <w:rsid w:val="00267374"/>
    <w:rsid w:val="00267CC8"/>
    <w:rsid w:val="00267FE7"/>
    <w:rsid w:val="002703BB"/>
    <w:rsid w:val="002710C9"/>
    <w:rsid w:val="002712D3"/>
    <w:rsid w:val="00271A2C"/>
    <w:rsid w:val="002739B0"/>
    <w:rsid w:val="00273D1B"/>
    <w:rsid w:val="00274EEC"/>
    <w:rsid w:val="00275BAC"/>
    <w:rsid w:val="00276FB6"/>
    <w:rsid w:val="002813C1"/>
    <w:rsid w:val="00284367"/>
    <w:rsid w:val="0028677A"/>
    <w:rsid w:val="00286899"/>
    <w:rsid w:val="0029008D"/>
    <w:rsid w:val="00290835"/>
    <w:rsid w:val="0029204D"/>
    <w:rsid w:val="00292F2F"/>
    <w:rsid w:val="00293854"/>
    <w:rsid w:val="00294455"/>
    <w:rsid w:val="0029598A"/>
    <w:rsid w:val="00295C39"/>
    <w:rsid w:val="00296529"/>
    <w:rsid w:val="002A0CCA"/>
    <w:rsid w:val="002A2BCC"/>
    <w:rsid w:val="002A36DB"/>
    <w:rsid w:val="002A3E27"/>
    <w:rsid w:val="002A5488"/>
    <w:rsid w:val="002A56D8"/>
    <w:rsid w:val="002A6A14"/>
    <w:rsid w:val="002A7963"/>
    <w:rsid w:val="002B078F"/>
    <w:rsid w:val="002B08D2"/>
    <w:rsid w:val="002B0FA5"/>
    <w:rsid w:val="002B29A4"/>
    <w:rsid w:val="002B301F"/>
    <w:rsid w:val="002B3288"/>
    <w:rsid w:val="002B3B20"/>
    <w:rsid w:val="002B5273"/>
    <w:rsid w:val="002B5CF2"/>
    <w:rsid w:val="002B63A3"/>
    <w:rsid w:val="002B6914"/>
    <w:rsid w:val="002B773B"/>
    <w:rsid w:val="002C0B67"/>
    <w:rsid w:val="002C1DD0"/>
    <w:rsid w:val="002C31AC"/>
    <w:rsid w:val="002C37A9"/>
    <w:rsid w:val="002C417D"/>
    <w:rsid w:val="002C445B"/>
    <w:rsid w:val="002C4831"/>
    <w:rsid w:val="002C6010"/>
    <w:rsid w:val="002C634A"/>
    <w:rsid w:val="002D0A9D"/>
    <w:rsid w:val="002D0C88"/>
    <w:rsid w:val="002D2970"/>
    <w:rsid w:val="002D44AD"/>
    <w:rsid w:val="002D5490"/>
    <w:rsid w:val="002E1FF4"/>
    <w:rsid w:val="002E3311"/>
    <w:rsid w:val="002E3BDD"/>
    <w:rsid w:val="002E4BE3"/>
    <w:rsid w:val="002E51C9"/>
    <w:rsid w:val="002E5EDA"/>
    <w:rsid w:val="002E6AB4"/>
    <w:rsid w:val="002E753D"/>
    <w:rsid w:val="002E7D1C"/>
    <w:rsid w:val="002E7F7B"/>
    <w:rsid w:val="002F087A"/>
    <w:rsid w:val="002F0AA9"/>
    <w:rsid w:val="002F1275"/>
    <w:rsid w:val="002F1921"/>
    <w:rsid w:val="002F1B12"/>
    <w:rsid w:val="002F27F1"/>
    <w:rsid w:val="002F4F1C"/>
    <w:rsid w:val="002F5783"/>
    <w:rsid w:val="002F5B01"/>
    <w:rsid w:val="002F5B7A"/>
    <w:rsid w:val="002F7E5E"/>
    <w:rsid w:val="00300214"/>
    <w:rsid w:val="003010D1"/>
    <w:rsid w:val="00301719"/>
    <w:rsid w:val="00301CB2"/>
    <w:rsid w:val="00302F59"/>
    <w:rsid w:val="0030304C"/>
    <w:rsid w:val="0030313F"/>
    <w:rsid w:val="0030408D"/>
    <w:rsid w:val="003042A8"/>
    <w:rsid w:val="0030455B"/>
    <w:rsid w:val="0030491E"/>
    <w:rsid w:val="00306D55"/>
    <w:rsid w:val="00310518"/>
    <w:rsid w:val="0031088D"/>
    <w:rsid w:val="0031181E"/>
    <w:rsid w:val="00311B9A"/>
    <w:rsid w:val="003126D5"/>
    <w:rsid w:val="0031602B"/>
    <w:rsid w:val="00316058"/>
    <w:rsid w:val="00316752"/>
    <w:rsid w:val="003218D4"/>
    <w:rsid w:val="003219B0"/>
    <w:rsid w:val="00321D3F"/>
    <w:rsid w:val="0032587B"/>
    <w:rsid w:val="0032640A"/>
    <w:rsid w:val="00326996"/>
    <w:rsid w:val="003323FF"/>
    <w:rsid w:val="00332656"/>
    <w:rsid w:val="00333044"/>
    <w:rsid w:val="00333634"/>
    <w:rsid w:val="00333978"/>
    <w:rsid w:val="003350CD"/>
    <w:rsid w:val="00336055"/>
    <w:rsid w:val="00336207"/>
    <w:rsid w:val="00336C2E"/>
    <w:rsid w:val="00337A54"/>
    <w:rsid w:val="003404B0"/>
    <w:rsid w:val="00340623"/>
    <w:rsid w:val="00340C2D"/>
    <w:rsid w:val="00340F97"/>
    <w:rsid w:val="0034315A"/>
    <w:rsid w:val="00344071"/>
    <w:rsid w:val="00344A95"/>
    <w:rsid w:val="0034534D"/>
    <w:rsid w:val="003506BB"/>
    <w:rsid w:val="00350CE9"/>
    <w:rsid w:val="0035178D"/>
    <w:rsid w:val="00352A5B"/>
    <w:rsid w:val="00353DCA"/>
    <w:rsid w:val="0035443F"/>
    <w:rsid w:val="00354CBF"/>
    <w:rsid w:val="00355BAF"/>
    <w:rsid w:val="0035632B"/>
    <w:rsid w:val="003573E8"/>
    <w:rsid w:val="003578CD"/>
    <w:rsid w:val="0036069B"/>
    <w:rsid w:val="00360C6E"/>
    <w:rsid w:val="00361C1A"/>
    <w:rsid w:val="00363339"/>
    <w:rsid w:val="0036369A"/>
    <w:rsid w:val="003638AC"/>
    <w:rsid w:val="003641B1"/>
    <w:rsid w:val="0036610D"/>
    <w:rsid w:val="00367F70"/>
    <w:rsid w:val="00367FBD"/>
    <w:rsid w:val="003711C6"/>
    <w:rsid w:val="003717D7"/>
    <w:rsid w:val="003726C9"/>
    <w:rsid w:val="00372715"/>
    <w:rsid w:val="003728F2"/>
    <w:rsid w:val="0037393C"/>
    <w:rsid w:val="00373C0B"/>
    <w:rsid w:val="00376810"/>
    <w:rsid w:val="00376875"/>
    <w:rsid w:val="00377243"/>
    <w:rsid w:val="00377B14"/>
    <w:rsid w:val="00380263"/>
    <w:rsid w:val="0038324A"/>
    <w:rsid w:val="00384F64"/>
    <w:rsid w:val="003855C5"/>
    <w:rsid w:val="0038589C"/>
    <w:rsid w:val="00385A15"/>
    <w:rsid w:val="00385C2C"/>
    <w:rsid w:val="0039017E"/>
    <w:rsid w:val="003912A8"/>
    <w:rsid w:val="0039133E"/>
    <w:rsid w:val="003929B6"/>
    <w:rsid w:val="00392D17"/>
    <w:rsid w:val="0039442D"/>
    <w:rsid w:val="003946A2"/>
    <w:rsid w:val="00394935"/>
    <w:rsid w:val="00395E07"/>
    <w:rsid w:val="0039745F"/>
    <w:rsid w:val="003A1938"/>
    <w:rsid w:val="003A2DD2"/>
    <w:rsid w:val="003A3C53"/>
    <w:rsid w:val="003A4008"/>
    <w:rsid w:val="003A44D3"/>
    <w:rsid w:val="003A47EE"/>
    <w:rsid w:val="003A4D18"/>
    <w:rsid w:val="003B02F4"/>
    <w:rsid w:val="003B04F3"/>
    <w:rsid w:val="003B0B6F"/>
    <w:rsid w:val="003B15CF"/>
    <w:rsid w:val="003B1865"/>
    <w:rsid w:val="003B1D0E"/>
    <w:rsid w:val="003B29CF"/>
    <w:rsid w:val="003B3DDE"/>
    <w:rsid w:val="003B4AF4"/>
    <w:rsid w:val="003B62DB"/>
    <w:rsid w:val="003B64D2"/>
    <w:rsid w:val="003B6ED7"/>
    <w:rsid w:val="003B7CAA"/>
    <w:rsid w:val="003C12E6"/>
    <w:rsid w:val="003C1698"/>
    <w:rsid w:val="003C26E3"/>
    <w:rsid w:val="003C3331"/>
    <w:rsid w:val="003C37FA"/>
    <w:rsid w:val="003C47B9"/>
    <w:rsid w:val="003C4A94"/>
    <w:rsid w:val="003C53EF"/>
    <w:rsid w:val="003C5D43"/>
    <w:rsid w:val="003C6045"/>
    <w:rsid w:val="003C6A23"/>
    <w:rsid w:val="003C6E79"/>
    <w:rsid w:val="003C73FA"/>
    <w:rsid w:val="003D0004"/>
    <w:rsid w:val="003D169C"/>
    <w:rsid w:val="003D329C"/>
    <w:rsid w:val="003D35F0"/>
    <w:rsid w:val="003D406E"/>
    <w:rsid w:val="003D441A"/>
    <w:rsid w:val="003D452B"/>
    <w:rsid w:val="003D51A4"/>
    <w:rsid w:val="003D5936"/>
    <w:rsid w:val="003D6924"/>
    <w:rsid w:val="003E03A4"/>
    <w:rsid w:val="003E0529"/>
    <w:rsid w:val="003E1E92"/>
    <w:rsid w:val="003E1FDD"/>
    <w:rsid w:val="003E341B"/>
    <w:rsid w:val="003E3E07"/>
    <w:rsid w:val="003E487A"/>
    <w:rsid w:val="003E5B5D"/>
    <w:rsid w:val="003E6D06"/>
    <w:rsid w:val="003E6E5B"/>
    <w:rsid w:val="003E7267"/>
    <w:rsid w:val="003F07C1"/>
    <w:rsid w:val="003F08B6"/>
    <w:rsid w:val="003F1936"/>
    <w:rsid w:val="003F2941"/>
    <w:rsid w:val="003F30D9"/>
    <w:rsid w:val="003F32D8"/>
    <w:rsid w:val="003F3704"/>
    <w:rsid w:val="003F4462"/>
    <w:rsid w:val="003F4CFA"/>
    <w:rsid w:val="003F5772"/>
    <w:rsid w:val="003F5D52"/>
    <w:rsid w:val="003F6870"/>
    <w:rsid w:val="004008CC"/>
    <w:rsid w:val="00400AFB"/>
    <w:rsid w:val="0040198D"/>
    <w:rsid w:val="00402452"/>
    <w:rsid w:val="0040255C"/>
    <w:rsid w:val="00404740"/>
    <w:rsid w:val="004062E9"/>
    <w:rsid w:val="0040773F"/>
    <w:rsid w:val="00407C80"/>
    <w:rsid w:val="00411196"/>
    <w:rsid w:val="004118B6"/>
    <w:rsid w:val="00412A0A"/>
    <w:rsid w:val="004157D9"/>
    <w:rsid w:val="00415B51"/>
    <w:rsid w:val="00417064"/>
    <w:rsid w:val="004177EB"/>
    <w:rsid w:val="00417A59"/>
    <w:rsid w:val="0042163E"/>
    <w:rsid w:val="00421E58"/>
    <w:rsid w:val="0042218E"/>
    <w:rsid w:val="00423C02"/>
    <w:rsid w:val="0042509D"/>
    <w:rsid w:val="00427C81"/>
    <w:rsid w:val="00431071"/>
    <w:rsid w:val="004311A3"/>
    <w:rsid w:val="00431BEC"/>
    <w:rsid w:val="00431C31"/>
    <w:rsid w:val="0043211A"/>
    <w:rsid w:val="004322C2"/>
    <w:rsid w:val="00433B2E"/>
    <w:rsid w:val="00434CF8"/>
    <w:rsid w:val="00437AD5"/>
    <w:rsid w:val="004403B8"/>
    <w:rsid w:val="0044363B"/>
    <w:rsid w:val="0044415B"/>
    <w:rsid w:val="004446F3"/>
    <w:rsid w:val="00446564"/>
    <w:rsid w:val="004469FE"/>
    <w:rsid w:val="00450E27"/>
    <w:rsid w:val="00450EA1"/>
    <w:rsid w:val="00451B72"/>
    <w:rsid w:val="00451C79"/>
    <w:rsid w:val="00451E0F"/>
    <w:rsid w:val="00452FF1"/>
    <w:rsid w:val="0045449B"/>
    <w:rsid w:val="00455128"/>
    <w:rsid w:val="00457EEC"/>
    <w:rsid w:val="00460705"/>
    <w:rsid w:val="004615E6"/>
    <w:rsid w:val="00461712"/>
    <w:rsid w:val="00461836"/>
    <w:rsid w:val="00461B14"/>
    <w:rsid w:val="00461B62"/>
    <w:rsid w:val="00462856"/>
    <w:rsid w:val="00463513"/>
    <w:rsid w:val="004637E4"/>
    <w:rsid w:val="004645A6"/>
    <w:rsid w:val="00464758"/>
    <w:rsid w:val="00464A2D"/>
    <w:rsid w:val="004654FD"/>
    <w:rsid w:val="00465D69"/>
    <w:rsid w:val="004664EC"/>
    <w:rsid w:val="0046720E"/>
    <w:rsid w:val="00470A4C"/>
    <w:rsid w:val="00471C00"/>
    <w:rsid w:val="00472236"/>
    <w:rsid w:val="00472632"/>
    <w:rsid w:val="00472BD4"/>
    <w:rsid w:val="00472C1B"/>
    <w:rsid w:val="00472F34"/>
    <w:rsid w:val="00473111"/>
    <w:rsid w:val="004739D6"/>
    <w:rsid w:val="00473A5C"/>
    <w:rsid w:val="00473EE6"/>
    <w:rsid w:val="00474C12"/>
    <w:rsid w:val="0047538A"/>
    <w:rsid w:val="00475F9D"/>
    <w:rsid w:val="00477381"/>
    <w:rsid w:val="0047738E"/>
    <w:rsid w:val="00477D84"/>
    <w:rsid w:val="00480DCD"/>
    <w:rsid w:val="0048177B"/>
    <w:rsid w:val="00482AC5"/>
    <w:rsid w:val="00482D9A"/>
    <w:rsid w:val="00483B50"/>
    <w:rsid w:val="00483D22"/>
    <w:rsid w:val="004842D6"/>
    <w:rsid w:val="00484501"/>
    <w:rsid w:val="004849C5"/>
    <w:rsid w:val="00484E0C"/>
    <w:rsid w:val="0048549A"/>
    <w:rsid w:val="004908E1"/>
    <w:rsid w:val="00490D9F"/>
    <w:rsid w:val="004913B5"/>
    <w:rsid w:val="00491C75"/>
    <w:rsid w:val="00491D8D"/>
    <w:rsid w:val="00491EF8"/>
    <w:rsid w:val="004942CE"/>
    <w:rsid w:val="004945B7"/>
    <w:rsid w:val="0049556B"/>
    <w:rsid w:val="00495CAD"/>
    <w:rsid w:val="00497430"/>
    <w:rsid w:val="0049763F"/>
    <w:rsid w:val="00497708"/>
    <w:rsid w:val="004A0751"/>
    <w:rsid w:val="004A0D84"/>
    <w:rsid w:val="004A0FFD"/>
    <w:rsid w:val="004A1E66"/>
    <w:rsid w:val="004A2635"/>
    <w:rsid w:val="004A2642"/>
    <w:rsid w:val="004A3B68"/>
    <w:rsid w:val="004A42BF"/>
    <w:rsid w:val="004A5153"/>
    <w:rsid w:val="004A525B"/>
    <w:rsid w:val="004A61CF"/>
    <w:rsid w:val="004B0384"/>
    <w:rsid w:val="004B418F"/>
    <w:rsid w:val="004B5C15"/>
    <w:rsid w:val="004B6AE7"/>
    <w:rsid w:val="004B6B95"/>
    <w:rsid w:val="004B6DD3"/>
    <w:rsid w:val="004B7A27"/>
    <w:rsid w:val="004B7FB7"/>
    <w:rsid w:val="004C077D"/>
    <w:rsid w:val="004C1E3F"/>
    <w:rsid w:val="004C2426"/>
    <w:rsid w:val="004C2580"/>
    <w:rsid w:val="004C39C7"/>
    <w:rsid w:val="004C514A"/>
    <w:rsid w:val="004C5188"/>
    <w:rsid w:val="004C5BFE"/>
    <w:rsid w:val="004C6C2B"/>
    <w:rsid w:val="004C70C6"/>
    <w:rsid w:val="004C782C"/>
    <w:rsid w:val="004C7D7B"/>
    <w:rsid w:val="004D0756"/>
    <w:rsid w:val="004D0AE3"/>
    <w:rsid w:val="004D15D4"/>
    <w:rsid w:val="004D1942"/>
    <w:rsid w:val="004D1C68"/>
    <w:rsid w:val="004D1CBB"/>
    <w:rsid w:val="004D3420"/>
    <w:rsid w:val="004D4344"/>
    <w:rsid w:val="004D5123"/>
    <w:rsid w:val="004D5BD1"/>
    <w:rsid w:val="004D5DC1"/>
    <w:rsid w:val="004D5ECC"/>
    <w:rsid w:val="004D6E1E"/>
    <w:rsid w:val="004E1CAD"/>
    <w:rsid w:val="004F0FC1"/>
    <w:rsid w:val="004F1B60"/>
    <w:rsid w:val="004F2D0B"/>
    <w:rsid w:val="004F3D3F"/>
    <w:rsid w:val="004F519F"/>
    <w:rsid w:val="004F5488"/>
    <w:rsid w:val="004F55E5"/>
    <w:rsid w:val="004F5DA9"/>
    <w:rsid w:val="0050049D"/>
    <w:rsid w:val="005010AD"/>
    <w:rsid w:val="00501D60"/>
    <w:rsid w:val="005032B9"/>
    <w:rsid w:val="00503EC0"/>
    <w:rsid w:val="00504321"/>
    <w:rsid w:val="00505865"/>
    <w:rsid w:val="00506555"/>
    <w:rsid w:val="00506F91"/>
    <w:rsid w:val="00507204"/>
    <w:rsid w:val="00511856"/>
    <w:rsid w:val="00513A7A"/>
    <w:rsid w:val="00513F33"/>
    <w:rsid w:val="00514976"/>
    <w:rsid w:val="0051555A"/>
    <w:rsid w:val="005177AF"/>
    <w:rsid w:val="00517A58"/>
    <w:rsid w:val="00520186"/>
    <w:rsid w:val="0052158D"/>
    <w:rsid w:val="00521858"/>
    <w:rsid w:val="00521BAD"/>
    <w:rsid w:val="005227DE"/>
    <w:rsid w:val="00523238"/>
    <w:rsid w:val="005235D2"/>
    <w:rsid w:val="0052599A"/>
    <w:rsid w:val="0052718A"/>
    <w:rsid w:val="00527C10"/>
    <w:rsid w:val="0053076D"/>
    <w:rsid w:val="00532DBC"/>
    <w:rsid w:val="00533D5C"/>
    <w:rsid w:val="00534582"/>
    <w:rsid w:val="005349FE"/>
    <w:rsid w:val="0053521E"/>
    <w:rsid w:val="00535248"/>
    <w:rsid w:val="00535392"/>
    <w:rsid w:val="00535521"/>
    <w:rsid w:val="00535B1F"/>
    <w:rsid w:val="005361E3"/>
    <w:rsid w:val="00537AE7"/>
    <w:rsid w:val="00540EB1"/>
    <w:rsid w:val="0054150B"/>
    <w:rsid w:val="00542BA4"/>
    <w:rsid w:val="00543448"/>
    <w:rsid w:val="00543729"/>
    <w:rsid w:val="00546DE8"/>
    <w:rsid w:val="00547000"/>
    <w:rsid w:val="005479AE"/>
    <w:rsid w:val="00552196"/>
    <w:rsid w:val="0055397F"/>
    <w:rsid w:val="00556452"/>
    <w:rsid w:val="00556DF8"/>
    <w:rsid w:val="00556E55"/>
    <w:rsid w:val="0056002E"/>
    <w:rsid w:val="00563484"/>
    <w:rsid w:val="0056348E"/>
    <w:rsid w:val="00564780"/>
    <w:rsid w:val="00564CF1"/>
    <w:rsid w:val="0056723C"/>
    <w:rsid w:val="005672FF"/>
    <w:rsid w:val="0057195B"/>
    <w:rsid w:val="00571A91"/>
    <w:rsid w:val="00571CB2"/>
    <w:rsid w:val="00572007"/>
    <w:rsid w:val="005720C4"/>
    <w:rsid w:val="0057332C"/>
    <w:rsid w:val="00573405"/>
    <w:rsid w:val="00574476"/>
    <w:rsid w:val="0057484D"/>
    <w:rsid w:val="005751D0"/>
    <w:rsid w:val="005752BC"/>
    <w:rsid w:val="005757E4"/>
    <w:rsid w:val="00575B52"/>
    <w:rsid w:val="005806AF"/>
    <w:rsid w:val="0058199E"/>
    <w:rsid w:val="005820E8"/>
    <w:rsid w:val="005828CF"/>
    <w:rsid w:val="00582CD4"/>
    <w:rsid w:val="0058408B"/>
    <w:rsid w:val="005845D9"/>
    <w:rsid w:val="00585045"/>
    <w:rsid w:val="00585F91"/>
    <w:rsid w:val="00591002"/>
    <w:rsid w:val="00592B8C"/>
    <w:rsid w:val="00592F31"/>
    <w:rsid w:val="0059370A"/>
    <w:rsid w:val="00593C92"/>
    <w:rsid w:val="00593E2A"/>
    <w:rsid w:val="0059495E"/>
    <w:rsid w:val="00595E77"/>
    <w:rsid w:val="00597336"/>
    <w:rsid w:val="0059785E"/>
    <w:rsid w:val="00597DD6"/>
    <w:rsid w:val="00597E2F"/>
    <w:rsid w:val="005A004C"/>
    <w:rsid w:val="005A061B"/>
    <w:rsid w:val="005A1F36"/>
    <w:rsid w:val="005A2971"/>
    <w:rsid w:val="005A4218"/>
    <w:rsid w:val="005A4D30"/>
    <w:rsid w:val="005A5B86"/>
    <w:rsid w:val="005A5C3C"/>
    <w:rsid w:val="005A726F"/>
    <w:rsid w:val="005B0368"/>
    <w:rsid w:val="005B23DB"/>
    <w:rsid w:val="005B2534"/>
    <w:rsid w:val="005B26BE"/>
    <w:rsid w:val="005B2ECF"/>
    <w:rsid w:val="005B3A4E"/>
    <w:rsid w:val="005B4661"/>
    <w:rsid w:val="005B538F"/>
    <w:rsid w:val="005B6C7E"/>
    <w:rsid w:val="005B6F38"/>
    <w:rsid w:val="005B78FC"/>
    <w:rsid w:val="005C078E"/>
    <w:rsid w:val="005C1014"/>
    <w:rsid w:val="005C2290"/>
    <w:rsid w:val="005C3876"/>
    <w:rsid w:val="005C3A49"/>
    <w:rsid w:val="005C3CE0"/>
    <w:rsid w:val="005D1383"/>
    <w:rsid w:val="005D24A1"/>
    <w:rsid w:val="005D3960"/>
    <w:rsid w:val="005D43E7"/>
    <w:rsid w:val="005D4FC9"/>
    <w:rsid w:val="005D520D"/>
    <w:rsid w:val="005D528D"/>
    <w:rsid w:val="005D5396"/>
    <w:rsid w:val="005D7366"/>
    <w:rsid w:val="005E1550"/>
    <w:rsid w:val="005E2093"/>
    <w:rsid w:val="005E250A"/>
    <w:rsid w:val="005E3D5D"/>
    <w:rsid w:val="005E43C3"/>
    <w:rsid w:val="005E5C13"/>
    <w:rsid w:val="005E6B6E"/>
    <w:rsid w:val="005E7012"/>
    <w:rsid w:val="005E753C"/>
    <w:rsid w:val="005F0CAA"/>
    <w:rsid w:val="005F1A2F"/>
    <w:rsid w:val="005F1F22"/>
    <w:rsid w:val="005F2BFD"/>
    <w:rsid w:val="005F3649"/>
    <w:rsid w:val="005F487A"/>
    <w:rsid w:val="005F4E39"/>
    <w:rsid w:val="005F51B4"/>
    <w:rsid w:val="005F6237"/>
    <w:rsid w:val="005F6F32"/>
    <w:rsid w:val="005F7ED7"/>
    <w:rsid w:val="005F7FB4"/>
    <w:rsid w:val="006005EE"/>
    <w:rsid w:val="00601A88"/>
    <w:rsid w:val="006020E6"/>
    <w:rsid w:val="006024D4"/>
    <w:rsid w:val="00602EF5"/>
    <w:rsid w:val="006050A3"/>
    <w:rsid w:val="006065EB"/>
    <w:rsid w:val="0060710F"/>
    <w:rsid w:val="00607837"/>
    <w:rsid w:val="006079BC"/>
    <w:rsid w:val="00607A2B"/>
    <w:rsid w:val="00607AE8"/>
    <w:rsid w:val="00607DA6"/>
    <w:rsid w:val="00607E32"/>
    <w:rsid w:val="006113B0"/>
    <w:rsid w:val="00611936"/>
    <w:rsid w:val="00611D6E"/>
    <w:rsid w:val="006126DF"/>
    <w:rsid w:val="00612A14"/>
    <w:rsid w:val="00612EF9"/>
    <w:rsid w:val="0061377A"/>
    <w:rsid w:val="006149DF"/>
    <w:rsid w:val="006151E6"/>
    <w:rsid w:val="00617C34"/>
    <w:rsid w:val="0062088C"/>
    <w:rsid w:val="0062195B"/>
    <w:rsid w:val="00621E7A"/>
    <w:rsid w:val="00622D8F"/>
    <w:rsid w:val="006244A7"/>
    <w:rsid w:val="00624BE7"/>
    <w:rsid w:val="00625F40"/>
    <w:rsid w:val="00626FF9"/>
    <w:rsid w:val="00630D59"/>
    <w:rsid w:val="006331E6"/>
    <w:rsid w:val="0063447E"/>
    <w:rsid w:val="00636403"/>
    <w:rsid w:val="00636C4B"/>
    <w:rsid w:val="00636E9F"/>
    <w:rsid w:val="00637D30"/>
    <w:rsid w:val="00640022"/>
    <w:rsid w:val="00640611"/>
    <w:rsid w:val="00640E17"/>
    <w:rsid w:val="0064128A"/>
    <w:rsid w:val="006413FE"/>
    <w:rsid w:val="0064278A"/>
    <w:rsid w:val="00645EC6"/>
    <w:rsid w:val="00646070"/>
    <w:rsid w:val="00646BBD"/>
    <w:rsid w:val="00646C40"/>
    <w:rsid w:val="0065040D"/>
    <w:rsid w:val="0065058B"/>
    <w:rsid w:val="00653AA0"/>
    <w:rsid w:val="0065462D"/>
    <w:rsid w:val="006546AD"/>
    <w:rsid w:val="006546FB"/>
    <w:rsid w:val="00654B65"/>
    <w:rsid w:val="0065586F"/>
    <w:rsid w:val="00656240"/>
    <w:rsid w:val="006566F7"/>
    <w:rsid w:val="00656E06"/>
    <w:rsid w:val="00660205"/>
    <w:rsid w:val="00660B0B"/>
    <w:rsid w:val="006617D4"/>
    <w:rsid w:val="00661BD1"/>
    <w:rsid w:val="00662AE4"/>
    <w:rsid w:val="00663706"/>
    <w:rsid w:val="00663805"/>
    <w:rsid w:val="00664078"/>
    <w:rsid w:val="00664469"/>
    <w:rsid w:val="00664691"/>
    <w:rsid w:val="00664762"/>
    <w:rsid w:val="0066740F"/>
    <w:rsid w:val="00667F00"/>
    <w:rsid w:val="00670026"/>
    <w:rsid w:val="00671355"/>
    <w:rsid w:val="0067156F"/>
    <w:rsid w:val="00671AF8"/>
    <w:rsid w:val="00673E36"/>
    <w:rsid w:val="006754EC"/>
    <w:rsid w:val="006767A7"/>
    <w:rsid w:val="006774C9"/>
    <w:rsid w:val="00680DD2"/>
    <w:rsid w:val="00683A12"/>
    <w:rsid w:val="0068456A"/>
    <w:rsid w:val="006849F3"/>
    <w:rsid w:val="00687401"/>
    <w:rsid w:val="00690E42"/>
    <w:rsid w:val="00690F82"/>
    <w:rsid w:val="0069176D"/>
    <w:rsid w:val="00691F4A"/>
    <w:rsid w:val="00692422"/>
    <w:rsid w:val="00693E80"/>
    <w:rsid w:val="006941CD"/>
    <w:rsid w:val="0069652B"/>
    <w:rsid w:val="006965A8"/>
    <w:rsid w:val="00696E7C"/>
    <w:rsid w:val="00696F5A"/>
    <w:rsid w:val="0069702D"/>
    <w:rsid w:val="006A0B9C"/>
    <w:rsid w:val="006A2EAB"/>
    <w:rsid w:val="006A39A1"/>
    <w:rsid w:val="006A3F7F"/>
    <w:rsid w:val="006A5925"/>
    <w:rsid w:val="006A5ED6"/>
    <w:rsid w:val="006A7AB0"/>
    <w:rsid w:val="006B1B4C"/>
    <w:rsid w:val="006B229B"/>
    <w:rsid w:val="006B2770"/>
    <w:rsid w:val="006B2A27"/>
    <w:rsid w:val="006B2A4B"/>
    <w:rsid w:val="006B390A"/>
    <w:rsid w:val="006B498A"/>
    <w:rsid w:val="006B4A86"/>
    <w:rsid w:val="006B7082"/>
    <w:rsid w:val="006B7147"/>
    <w:rsid w:val="006B7C4D"/>
    <w:rsid w:val="006C0668"/>
    <w:rsid w:val="006C2C5A"/>
    <w:rsid w:val="006C3CE2"/>
    <w:rsid w:val="006C44B5"/>
    <w:rsid w:val="006C5121"/>
    <w:rsid w:val="006C74E5"/>
    <w:rsid w:val="006D03A5"/>
    <w:rsid w:val="006D171E"/>
    <w:rsid w:val="006D173D"/>
    <w:rsid w:val="006D1CD4"/>
    <w:rsid w:val="006D2878"/>
    <w:rsid w:val="006D3005"/>
    <w:rsid w:val="006D32BF"/>
    <w:rsid w:val="006D5939"/>
    <w:rsid w:val="006D5B01"/>
    <w:rsid w:val="006D66F3"/>
    <w:rsid w:val="006D6756"/>
    <w:rsid w:val="006D6C51"/>
    <w:rsid w:val="006D6EA3"/>
    <w:rsid w:val="006D721C"/>
    <w:rsid w:val="006D75B6"/>
    <w:rsid w:val="006E1761"/>
    <w:rsid w:val="006E1D9E"/>
    <w:rsid w:val="006E257D"/>
    <w:rsid w:val="006E258E"/>
    <w:rsid w:val="006E2D95"/>
    <w:rsid w:val="006E332A"/>
    <w:rsid w:val="006E36E9"/>
    <w:rsid w:val="006E4D3C"/>
    <w:rsid w:val="006E51A7"/>
    <w:rsid w:val="006E5FC9"/>
    <w:rsid w:val="006E6BCE"/>
    <w:rsid w:val="006E7FDD"/>
    <w:rsid w:val="006F0069"/>
    <w:rsid w:val="006F0CD3"/>
    <w:rsid w:val="006F20A7"/>
    <w:rsid w:val="006F2606"/>
    <w:rsid w:val="006F2F63"/>
    <w:rsid w:val="006F367B"/>
    <w:rsid w:val="006F4F5D"/>
    <w:rsid w:val="006F68EA"/>
    <w:rsid w:val="006F6AA3"/>
    <w:rsid w:val="006F6CB1"/>
    <w:rsid w:val="0070095C"/>
    <w:rsid w:val="007014B1"/>
    <w:rsid w:val="00701D10"/>
    <w:rsid w:val="00702ABE"/>
    <w:rsid w:val="00703045"/>
    <w:rsid w:val="00704F9F"/>
    <w:rsid w:val="0070619D"/>
    <w:rsid w:val="00706324"/>
    <w:rsid w:val="007075DF"/>
    <w:rsid w:val="0071132D"/>
    <w:rsid w:val="007119BD"/>
    <w:rsid w:val="00712095"/>
    <w:rsid w:val="007126C8"/>
    <w:rsid w:val="0071449E"/>
    <w:rsid w:val="00715A09"/>
    <w:rsid w:val="0071735A"/>
    <w:rsid w:val="0071738E"/>
    <w:rsid w:val="00720CCC"/>
    <w:rsid w:val="007218AB"/>
    <w:rsid w:val="00722624"/>
    <w:rsid w:val="00723017"/>
    <w:rsid w:val="00723381"/>
    <w:rsid w:val="00724C0D"/>
    <w:rsid w:val="00725589"/>
    <w:rsid w:val="00725ACC"/>
    <w:rsid w:val="007263F4"/>
    <w:rsid w:val="00727777"/>
    <w:rsid w:val="0073097B"/>
    <w:rsid w:val="00730E3A"/>
    <w:rsid w:val="007319A0"/>
    <w:rsid w:val="00732BFA"/>
    <w:rsid w:val="00733099"/>
    <w:rsid w:val="00733AA5"/>
    <w:rsid w:val="00733FF0"/>
    <w:rsid w:val="007347E5"/>
    <w:rsid w:val="00735E98"/>
    <w:rsid w:val="00736AFA"/>
    <w:rsid w:val="007379FC"/>
    <w:rsid w:val="00737DFE"/>
    <w:rsid w:val="007405F5"/>
    <w:rsid w:val="00740A9A"/>
    <w:rsid w:val="007414DD"/>
    <w:rsid w:val="007424A1"/>
    <w:rsid w:val="00742865"/>
    <w:rsid w:val="00742D8A"/>
    <w:rsid w:val="0074432B"/>
    <w:rsid w:val="007449C0"/>
    <w:rsid w:val="00744B5B"/>
    <w:rsid w:val="00745DAD"/>
    <w:rsid w:val="00746569"/>
    <w:rsid w:val="007479E4"/>
    <w:rsid w:val="00750B36"/>
    <w:rsid w:val="00751E9D"/>
    <w:rsid w:val="00753445"/>
    <w:rsid w:val="00753B82"/>
    <w:rsid w:val="007540AF"/>
    <w:rsid w:val="0075473A"/>
    <w:rsid w:val="007549B6"/>
    <w:rsid w:val="007551F2"/>
    <w:rsid w:val="00755B7C"/>
    <w:rsid w:val="007560C1"/>
    <w:rsid w:val="00756F11"/>
    <w:rsid w:val="007576B3"/>
    <w:rsid w:val="00757C16"/>
    <w:rsid w:val="00760D40"/>
    <w:rsid w:val="007621BD"/>
    <w:rsid w:val="007626A4"/>
    <w:rsid w:val="00762A9C"/>
    <w:rsid w:val="00763425"/>
    <w:rsid w:val="007705CC"/>
    <w:rsid w:val="00770732"/>
    <w:rsid w:val="0077086B"/>
    <w:rsid w:val="00771CAC"/>
    <w:rsid w:val="007724CD"/>
    <w:rsid w:val="00772DD6"/>
    <w:rsid w:val="00774B99"/>
    <w:rsid w:val="0077538E"/>
    <w:rsid w:val="007753C2"/>
    <w:rsid w:val="00776BA7"/>
    <w:rsid w:val="00777388"/>
    <w:rsid w:val="00777F08"/>
    <w:rsid w:val="007800D3"/>
    <w:rsid w:val="007811F3"/>
    <w:rsid w:val="00782A8D"/>
    <w:rsid w:val="00782B61"/>
    <w:rsid w:val="0078412C"/>
    <w:rsid w:val="00784B74"/>
    <w:rsid w:val="007855AE"/>
    <w:rsid w:val="007862B0"/>
    <w:rsid w:val="007867EC"/>
    <w:rsid w:val="007869E8"/>
    <w:rsid w:val="007875EA"/>
    <w:rsid w:val="00790530"/>
    <w:rsid w:val="00791265"/>
    <w:rsid w:val="007913E6"/>
    <w:rsid w:val="00792A9E"/>
    <w:rsid w:val="00794807"/>
    <w:rsid w:val="00795251"/>
    <w:rsid w:val="00796E77"/>
    <w:rsid w:val="007A007B"/>
    <w:rsid w:val="007A04E9"/>
    <w:rsid w:val="007A0DD4"/>
    <w:rsid w:val="007A1ED3"/>
    <w:rsid w:val="007A2BF0"/>
    <w:rsid w:val="007A2E09"/>
    <w:rsid w:val="007A365F"/>
    <w:rsid w:val="007A3D43"/>
    <w:rsid w:val="007A4B65"/>
    <w:rsid w:val="007A5B4B"/>
    <w:rsid w:val="007A6645"/>
    <w:rsid w:val="007B15BD"/>
    <w:rsid w:val="007B1A5E"/>
    <w:rsid w:val="007B2030"/>
    <w:rsid w:val="007B63AC"/>
    <w:rsid w:val="007B6E91"/>
    <w:rsid w:val="007C0ACF"/>
    <w:rsid w:val="007C1956"/>
    <w:rsid w:val="007C2262"/>
    <w:rsid w:val="007C2F15"/>
    <w:rsid w:val="007C314E"/>
    <w:rsid w:val="007C4923"/>
    <w:rsid w:val="007C6529"/>
    <w:rsid w:val="007C65B8"/>
    <w:rsid w:val="007C75C9"/>
    <w:rsid w:val="007D0EFA"/>
    <w:rsid w:val="007D198D"/>
    <w:rsid w:val="007D299E"/>
    <w:rsid w:val="007D60FA"/>
    <w:rsid w:val="007D689A"/>
    <w:rsid w:val="007D7913"/>
    <w:rsid w:val="007E21E7"/>
    <w:rsid w:val="007E496C"/>
    <w:rsid w:val="007E5A47"/>
    <w:rsid w:val="007E640D"/>
    <w:rsid w:val="007E6425"/>
    <w:rsid w:val="007F062D"/>
    <w:rsid w:val="007F31B3"/>
    <w:rsid w:val="007F46DB"/>
    <w:rsid w:val="007F758C"/>
    <w:rsid w:val="007F7916"/>
    <w:rsid w:val="008022B7"/>
    <w:rsid w:val="008038C9"/>
    <w:rsid w:val="008038CD"/>
    <w:rsid w:val="00803B6D"/>
    <w:rsid w:val="00804518"/>
    <w:rsid w:val="00804CF3"/>
    <w:rsid w:val="00804E05"/>
    <w:rsid w:val="0080557A"/>
    <w:rsid w:val="00805D81"/>
    <w:rsid w:val="008073BC"/>
    <w:rsid w:val="0081095B"/>
    <w:rsid w:val="0081322D"/>
    <w:rsid w:val="00814B9F"/>
    <w:rsid w:val="008158D6"/>
    <w:rsid w:val="008168E7"/>
    <w:rsid w:val="00816BD7"/>
    <w:rsid w:val="008176FE"/>
    <w:rsid w:val="00817D61"/>
    <w:rsid w:val="00817FC5"/>
    <w:rsid w:val="0082022A"/>
    <w:rsid w:val="0082173E"/>
    <w:rsid w:val="00821C37"/>
    <w:rsid w:val="00821DD6"/>
    <w:rsid w:val="00822F18"/>
    <w:rsid w:val="00822F79"/>
    <w:rsid w:val="008230AD"/>
    <w:rsid w:val="008241DD"/>
    <w:rsid w:val="0082422C"/>
    <w:rsid w:val="00824F42"/>
    <w:rsid w:val="008259D6"/>
    <w:rsid w:val="00826506"/>
    <w:rsid w:val="0082744A"/>
    <w:rsid w:val="00830C96"/>
    <w:rsid w:val="00831351"/>
    <w:rsid w:val="00831546"/>
    <w:rsid w:val="00831B2E"/>
    <w:rsid w:val="00831E34"/>
    <w:rsid w:val="0083302E"/>
    <w:rsid w:val="0083708D"/>
    <w:rsid w:val="008370E8"/>
    <w:rsid w:val="00837D5C"/>
    <w:rsid w:val="00837EAD"/>
    <w:rsid w:val="00841027"/>
    <w:rsid w:val="008412B1"/>
    <w:rsid w:val="008422C1"/>
    <w:rsid w:val="00842671"/>
    <w:rsid w:val="00843155"/>
    <w:rsid w:val="00843B17"/>
    <w:rsid w:val="008442AA"/>
    <w:rsid w:val="00844618"/>
    <w:rsid w:val="008452F2"/>
    <w:rsid w:val="0084594D"/>
    <w:rsid w:val="008459A4"/>
    <w:rsid w:val="00847220"/>
    <w:rsid w:val="008475C3"/>
    <w:rsid w:val="008478EA"/>
    <w:rsid w:val="00847E83"/>
    <w:rsid w:val="008502A6"/>
    <w:rsid w:val="0085069B"/>
    <w:rsid w:val="00851701"/>
    <w:rsid w:val="00852D3D"/>
    <w:rsid w:val="0085402A"/>
    <w:rsid w:val="00855413"/>
    <w:rsid w:val="0085583B"/>
    <w:rsid w:val="008568E4"/>
    <w:rsid w:val="00857BFE"/>
    <w:rsid w:val="00860603"/>
    <w:rsid w:val="00860CCA"/>
    <w:rsid w:val="00860EF0"/>
    <w:rsid w:val="00860FBA"/>
    <w:rsid w:val="00861D6B"/>
    <w:rsid w:val="00863EB6"/>
    <w:rsid w:val="00864396"/>
    <w:rsid w:val="008644F9"/>
    <w:rsid w:val="0086485A"/>
    <w:rsid w:val="00865173"/>
    <w:rsid w:val="00866A76"/>
    <w:rsid w:val="00867F8C"/>
    <w:rsid w:val="0087059D"/>
    <w:rsid w:val="008719BE"/>
    <w:rsid w:val="00871A2F"/>
    <w:rsid w:val="00873E48"/>
    <w:rsid w:val="008742EF"/>
    <w:rsid w:val="0087484F"/>
    <w:rsid w:val="00875C91"/>
    <w:rsid w:val="00876DA2"/>
    <w:rsid w:val="00876DD9"/>
    <w:rsid w:val="0087702F"/>
    <w:rsid w:val="008772DE"/>
    <w:rsid w:val="00877817"/>
    <w:rsid w:val="00877C12"/>
    <w:rsid w:val="008803BE"/>
    <w:rsid w:val="00880A78"/>
    <w:rsid w:val="00880EF8"/>
    <w:rsid w:val="00881ACF"/>
    <w:rsid w:val="0088365D"/>
    <w:rsid w:val="00884A22"/>
    <w:rsid w:val="00885A90"/>
    <w:rsid w:val="00886BA7"/>
    <w:rsid w:val="00886FD2"/>
    <w:rsid w:val="008878AB"/>
    <w:rsid w:val="0089003B"/>
    <w:rsid w:val="00890592"/>
    <w:rsid w:val="00890C85"/>
    <w:rsid w:val="00891A49"/>
    <w:rsid w:val="008922F3"/>
    <w:rsid w:val="00892BA4"/>
    <w:rsid w:val="00893061"/>
    <w:rsid w:val="00893131"/>
    <w:rsid w:val="0089351A"/>
    <w:rsid w:val="00894730"/>
    <w:rsid w:val="00895D8E"/>
    <w:rsid w:val="0089678C"/>
    <w:rsid w:val="0089733C"/>
    <w:rsid w:val="00897811"/>
    <w:rsid w:val="008A12FB"/>
    <w:rsid w:val="008A14BC"/>
    <w:rsid w:val="008A25BA"/>
    <w:rsid w:val="008A2D4D"/>
    <w:rsid w:val="008A5F9C"/>
    <w:rsid w:val="008A658E"/>
    <w:rsid w:val="008A7ECB"/>
    <w:rsid w:val="008B048F"/>
    <w:rsid w:val="008B1169"/>
    <w:rsid w:val="008B136C"/>
    <w:rsid w:val="008B2A2C"/>
    <w:rsid w:val="008B3CD1"/>
    <w:rsid w:val="008B47DD"/>
    <w:rsid w:val="008B4CB6"/>
    <w:rsid w:val="008B51BA"/>
    <w:rsid w:val="008B52E8"/>
    <w:rsid w:val="008B71D8"/>
    <w:rsid w:val="008C077B"/>
    <w:rsid w:val="008C0EB2"/>
    <w:rsid w:val="008C1E0D"/>
    <w:rsid w:val="008C23EF"/>
    <w:rsid w:val="008C27B6"/>
    <w:rsid w:val="008C2B20"/>
    <w:rsid w:val="008C3FAC"/>
    <w:rsid w:val="008C55AD"/>
    <w:rsid w:val="008D07F9"/>
    <w:rsid w:val="008D1380"/>
    <w:rsid w:val="008D26B4"/>
    <w:rsid w:val="008D2D44"/>
    <w:rsid w:val="008D43A2"/>
    <w:rsid w:val="008D4ED8"/>
    <w:rsid w:val="008D5835"/>
    <w:rsid w:val="008D5C3C"/>
    <w:rsid w:val="008D61A4"/>
    <w:rsid w:val="008D69F7"/>
    <w:rsid w:val="008D7037"/>
    <w:rsid w:val="008E0268"/>
    <w:rsid w:val="008E060E"/>
    <w:rsid w:val="008E1DC9"/>
    <w:rsid w:val="008E1E7B"/>
    <w:rsid w:val="008E392B"/>
    <w:rsid w:val="008E3AF3"/>
    <w:rsid w:val="008E4553"/>
    <w:rsid w:val="008E63EA"/>
    <w:rsid w:val="008E6DCF"/>
    <w:rsid w:val="008F0990"/>
    <w:rsid w:val="008F13E7"/>
    <w:rsid w:val="008F1D57"/>
    <w:rsid w:val="008F28A4"/>
    <w:rsid w:val="008F444C"/>
    <w:rsid w:val="008F5242"/>
    <w:rsid w:val="008F5ACC"/>
    <w:rsid w:val="008F7475"/>
    <w:rsid w:val="008F7F8A"/>
    <w:rsid w:val="009016A0"/>
    <w:rsid w:val="00902647"/>
    <w:rsid w:val="00902B73"/>
    <w:rsid w:val="00903A75"/>
    <w:rsid w:val="00903FA3"/>
    <w:rsid w:val="0090419D"/>
    <w:rsid w:val="00904ABD"/>
    <w:rsid w:val="00904FC9"/>
    <w:rsid w:val="00905512"/>
    <w:rsid w:val="00905697"/>
    <w:rsid w:val="00905745"/>
    <w:rsid w:val="0090631C"/>
    <w:rsid w:val="00907437"/>
    <w:rsid w:val="009076BF"/>
    <w:rsid w:val="00910549"/>
    <w:rsid w:val="0091152D"/>
    <w:rsid w:val="00911996"/>
    <w:rsid w:val="00911BE2"/>
    <w:rsid w:val="00915AFE"/>
    <w:rsid w:val="009205A1"/>
    <w:rsid w:val="0092064B"/>
    <w:rsid w:val="00920F9B"/>
    <w:rsid w:val="0092286E"/>
    <w:rsid w:val="00922F3D"/>
    <w:rsid w:val="009243E7"/>
    <w:rsid w:val="00924CCA"/>
    <w:rsid w:val="00924F7B"/>
    <w:rsid w:val="00925130"/>
    <w:rsid w:val="009260DD"/>
    <w:rsid w:val="00926D3A"/>
    <w:rsid w:val="00927F42"/>
    <w:rsid w:val="00930D64"/>
    <w:rsid w:val="009312FC"/>
    <w:rsid w:val="0093168F"/>
    <w:rsid w:val="00931BF6"/>
    <w:rsid w:val="00932D1C"/>
    <w:rsid w:val="00933127"/>
    <w:rsid w:val="009339F4"/>
    <w:rsid w:val="0093434B"/>
    <w:rsid w:val="00934804"/>
    <w:rsid w:val="00935AA2"/>
    <w:rsid w:val="0094162C"/>
    <w:rsid w:val="00941D73"/>
    <w:rsid w:val="00942F70"/>
    <w:rsid w:val="0094359F"/>
    <w:rsid w:val="009436E4"/>
    <w:rsid w:val="00943F51"/>
    <w:rsid w:val="009445E7"/>
    <w:rsid w:val="009448BC"/>
    <w:rsid w:val="00944D55"/>
    <w:rsid w:val="00945AE8"/>
    <w:rsid w:val="0094759E"/>
    <w:rsid w:val="00947A57"/>
    <w:rsid w:val="00947BBF"/>
    <w:rsid w:val="009503E9"/>
    <w:rsid w:val="0095084B"/>
    <w:rsid w:val="00950CE2"/>
    <w:rsid w:val="00951098"/>
    <w:rsid w:val="009511E1"/>
    <w:rsid w:val="00954658"/>
    <w:rsid w:val="00954D66"/>
    <w:rsid w:val="009552EC"/>
    <w:rsid w:val="009554E1"/>
    <w:rsid w:val="009558E1"/>
    <w:rsid w:val="009560EE"/>
    <w:rsid w:val="009574C5"/>
    <w:rsid w:val="00957C5C"/>
    <w:rsid w:val="009606EB"/>
    <w:rsid w:val="00962DA5"/>
    <w:rsid w:val="00962E28"/>
    <w:rsid w:val="009640C8"/>
    <w:rsid w:val="009655A3"/>
    <w:rsid w:val="00966604"/>
    <w:rsid w:val="009672EB"/>
    <w:rsid w:val="00967377"/>
    <w:rsid w:val="00967909"/>
    <w:rsid w:val="009705A9"/>
    <w:rsid w:val="00970EAC"/>
    <w:rsid w:val="009714D9"/>
    <w:rsid w:val="00972B0B"/>
    <w:rsid w:val="00974D33"/>
    <w:rsid w:val="00974EFB"/>
    <w:rsid w:val="00975460"/>
    <w:rsid w:val="00975558"/>
    <w:rsid w:val="0097572E"/>
    <w:rsid w:val="00977589"/>
    <w:rsid w:val="00977640"/>
    <w:rsid w:val="009804B5"/>
    <w:rsid w:val="00980846"/>
    <w:rsid w:val="0098092E"/>
    <w:rsid w:val="00982648"/>
    <w:rsid w:val="00983F93"/>
    <w:rsid w:val="00984DEA"/>
    <w:rsid w:val="009852F2"/>
    <w:rsid w:val="009856FB"/>
    <w:rsid w:val="00986B0C"/>
    <w:rsid w:val="009876A0"/>
    <w:rsid w:val="009879EA"/>
    <w:rsid w:val="00987D28"/>
    <w:rsid w:val="00992E35"/>
    <w:rsid w:val="009933A9"/>
    <w:rsid w:val="00993AD7"/>
    <w:rsid w:val="0099450D"/>
    <w:rsid w:val="00994B5F"/>
    <w:rsid w:val="00995DA9"/>
    <w:rsid w:val="0099757E"/>
    <w:rsid w:val="009A07E7"/>
    <w:rsid w:val="009A1419"/>
    <w:rsid w:val="009A2C27"/>
    <w:rsid w:val="009A2CB6"/>
    <w:rsid w:val="009A7754"/>
    <w:rsid w:val="009B0042"/>
    <w:rsid w:val="009B042C"/>
    <w:rsid w:val="009B25D5"/>
    <w:rsid w:val="009B2F7E"/>
    <w:rsid w:val="009B329D"/>
    <w:rsid w:val="009B4EC2"/>
    <w:rsid w:val="009B6501"/>
    <w:rsid w:val="009B7690"/>
    <w:rsid w:val="009B7B4A"/>
    <w:rsid w:val="009C24F5"/>
    <w:rsid w:val="009C2F3A"/>
    <w:rsid w:val="009C4B7A"/>
    <w:rsid w:val="009C4F2E"/>
    <w:rsid w:val="009C5404"/>
    <w:rsid w:val="009C58C0"/>
    <w:rsid w:val="009C5DBF"/>
    <w:rsid w:val="009C6B36"/>
    <w:rsid w:val="009C6C9C"/>
    <w:rsid w:val="009C7889"/>
    <w:rsid w:val="009D0357"/>
    <w:rsid w:val="009D0519"/>
    <w:rsid w:val="009D06F5"/>
    <w:rsid w:val="009D0A39"/>
    <w:rsid w:val="009D259A"/>
    <w:rsid w:val="009D32B8"/>
    <w:rsid w:val="009D3FE0"/>
    <w:rsid w:val="009D44AB"/>
    <w:rsid w:val="009D501D"/>
    <w:rsid w:val="009D5F7A"/>
    <w:rsid w:val="009D7244"/>
    <w:rsid w:val="009D7F85"/>
    <w:rsid w:val="009E0553"/>
    <w:rsid w:val="009E0A32"/>
    <w:rsid w:val="009E1441"/>
    <w:rsid w:val="009E174B"/>
    <w:rsid w:val="009E25DC"/>
    <w:rsid w:val="009E2A44"/>
    <w:rsid w:val="009E2A9D"/>
    <w:rsid w:val="009E2BED"/>
    <w:rsid w:val="009E3D11"/>
    <w:rsid w:val="009E447E"/>
    <w:rsid w:val="009E5BC1"/>
    <w:rsid w:val="009E715D"/>
    <w:rsid w:val="009E72D3"/>
    <w:rsid w:val="009E741D"/>
    <w:rsid w:val="009F0D52"/>
    <w:rsid w:val="009F213A"/>
    <w:rsid w:val="009F26A1"/>
    <w:rsid w:val="009F3191"/>
    <w:rsid w:val="009F3C9C"/>
    <w:rsid w:val="009F3EBA"/>
    <w:rsid w:val="009F4D1B"/>
    <w:rsid w:val="009F556B"/>
    <w:rsid w:val="009F5EDC"/>
    <w:rsid w:val="009F5FEA"/>
    <w:rsid w:val="009F6705"/>
    <w:rsid w:val="009F6A39"/>
    <w:rsid w:val="009F7DD7"/>
    <w:rsid w:val="00A0124B"/>
    <w:rsid w:val="00A014DD"/>
    <w:rsid w:val="00A01C6B"/>
    <w:rsid w:val="00A02B93"/>
    <w:rsid w:val="00A03036"/>
    <w:rsid w:val="00A0539D"/>
    <w:rsid w:val="00A0567A"/>
    <w:rsid w:val="00A05BEB"/>
    <w:rsid w:val="00A061BA"/>
    <w:rsid w:val="00A065D3"/>
    <w:rsid w:val="00A07791"/>
    <w:rsid w:val="00A10004"/>
    <w:rsid w:val="00A105C9"/>
    <w:rsid w:val="00A10ECB"/>
    <w:rsid w:val="00A128C4"/>
    <w:rsid w:val="00A16BD5"/>
    <w:rsid w:val="00A16F64"/>
    <w:rsid w:val="00A1768B"/>
    <w:rsid w:val="00A20F11"/>
    <w:rsid w:val="00A22A68"/>
    <w:rsid w:val="00A253AD"/>
    <w:rsid w:val="00A25678"/>
    <w:rsid w:val="00A263BD"/>
    <w:rsid w:val="00A26A20"/>
    <w:rsid w:val="00A32F74"/>
    <w:rsid w:val="00A34E61"/>
    <w:rsid w:val="00A354AF"/>
    <w:rsid w:val="00A35A2F"/>
    <w:rsid w:val="00A40991"/>
    <w:rsid w:val="00A40D82"/>
    <w:rsid w:val="00A4167F"/>
    <w:rsid w:val="00A44347"/>
    <w:rsid w:val="00A445A6"/>
    <w:rsid w:val="00A44EDD"/>
    <w:rsid w:val="00A45508"/>
    <w:rsid w:val="00A45619"/>
    <w:rsid w:val="00A4565B"/>
    <w:rsid w:val="00A51750"/>
    <w:rsid w:val="00A51B3C"/>
    <w:rsid w:val="00A52A1E"/>
    <w:rsid w:val="00A53463"/>
    <w:rsid w:val="00A56F02"/>
    <w:rsid w:val="00A57202"/>
    <w:rsid w:val="00A57338"/>
    <w:rsid w:val="00A60BC7"/>
    <w:rsid w:val="00A60CF7"/>
    <w:rsid w:val="00A6259D"/>
    <w:rsid w:val="00A649B9"/>
    <w:rsid w:val="00A65324"/>
    <w:rsid w:val="00A66D5C"/>
    <w:rsid w:val="00A7054A"/>
    <w:rsid w:val="00A72A92"/>
    <w:rsid w:val="00A72F37"/>
    <w:rsid w:val="00A73FCA"/>
    <w:rsid w:val="00A7434D"/>
    <w:rsid w:val="00A77F56"/>
    <w:rsid w:val="00A80F9F"/>
    <w:rsid w:val="00A81A5B"/>
    <w:rsid w:val="00A825E1"/>
    <w:rsid w:val="00A82AE3"/>
    <w:rsid w:val="00A84294"/>
    <w:rsid w:val="00A84E19"/>
    <w:rsid w:val="00A86489"/>
    <w:rsid w:val="00A86C22"/>
    <w:rsid w:val="00A86D14"/>
    <w:rsid w:val="00A87CE0"/>
    <w:rsid w:val="00A90742"/>
    <w:rsid w:val="00A9160C"/>
    <w:rsid w:val="00A91AD6"/>
    <w:rsid w:val="00A929C8"/>
    <w:rsid w:val="00A92B04"/>
    <w:rsid w:val="00A940FB"/>
    <w:rsid w:val="00A958C9"/>
    <w:rsid w:val="00A96727"/>
    <w:rsid w:val="00A97A08"/>
    <w:rsid w:val="00AA3290"/>
    <w:rsid w:val="00AA3E8F"/>
    <w:rsid w:val="00AA4E98"/>
    <w:rsid w:val="00AA557B"/>
    <w:rsid w:val="00AA5AC5"/>
    <w:rsid w:val="00AA76C4"/>
    <w:rsid w:val="00AA7F67"/>
    <w:rsid w:val="00AB04A1"/>
    <w:rsid w:val="00AB0977"/>
    <w:rsid w:val="00AB0BFD"/>
    <w:rsid w:val="00AB3DDB"/>
    <w:rsid w:val="00AB53C7"/>
    <w:rsid w:val="00AB6122"/>
    <w:rsid w:val="00AB6259"/>
    <w:rsid w:val="00AB634A"/>
    <w:rsid w:val="00AB74AB"/>
    <w:rsid w:val="00AB7BA7"/>
    <w:rsid w:val="00AC257A"/>
    <w:rsid w:val="00AC3B15"/>
    <w:rsid w:val="00AC458C"/>
    <w:rsid w:val="00AC46BF"/>
    <w:rsid w:val="00AC4E0E"/>
    <w:rsid w:val="00AC605B"/>
    <w:rsid w:val="00AC6160"/>
    <w:rsid w:val="00AC6AC1"/>
    <w:rsid w:val="00AC6F8A"/>
    <w:rsid w:val="00AD0BAB"/>
    <w:rsid w:val="00AD13DC"/>
    <w:rsid w:val="00AD27ED"/>
    <w:rsid w:val="00AD39AF"/>
    <w:rsid w:val="00AD47F9"/>
    <w:rsid w:val="00AD5711"/>
    <w:rsid w:val="00AD57C5"/>
    <w:rsid w:val="00AD5CAE"/>
    <w:rsid w:val="00AD675D"/>
    <w:rsid w:val="00AD685F"/>
    <w:rsid w:val="00AD7243"/>
    <w:rsid w:val="00AE003E"/>
    <w:rsid w:val="00AE27AA"/>
    <w:rsid w:val="00AE2901"/>
    <w:rsid w:val="00AE2A4F"/>
    <w:rsid w:val="00AE66B8"/>
    <w:rsid w:val="00AE7FD1"/>
    <w:rsid w:val="00AF1050"/>
    <w:rsid w:val="00AF27CF"/>
    <w:rsid w:val="00AF49BA"/>
    <w:rsid w:val="00AF57D0"/>
    <w:rsid w:val="00AF5883"/>
    <w:rsid w:val="00AF5D09"/>
    <w:rsid w:val="00AF7C84"/>
    <w:rsid w:val="00B0071A"/>
    <w:rsid w:val="00B015DC"/>
    <w:rsid w:val="00B02EA5"/>
    <w:rsid w:val="00B03241"/>
    <w:rsid w:val="00B032B1"/>
    <w:rsid w:val="00B035A0"/>
    <w:rsid w:val="00B04FDA"/>
    <w:rsid w:val="00B07762"/>
    <w:rsid w:val="00B1036E"/>
    <w:rsid w:val="00B109D7"/>
    <w:rsid w:val="00B118C4"/>
    <w:rsid w:val="00B12D09"/>
    <w:rsid w:val="00B1453D"/>
    <w:rsid w:val="00B1458A"/>
    <w:rsid w:val="00B14C34"/>
    <w:rsid w:val="00B20104"/>
    <w:rsid w:val="00B21ABC"/>
    <w:rsid w:val="00B22078"/>
    <w:rsid w:val="00B231C6"/>
    <w:rsid w:val="00B234F8"/>
    <w:rsid w:val="00B25533"/>
    <w:rsid w:val="00B257F1"/>
    <w:rsid w:val="00B25806"/>
    <w:rsid w:val="00B25C06"/>
    <w:rsid w:val="00B26C16"/>
    <w:rsid w:val="00B27FEE"/>
    <w:rsid w:val="00B3100A"/>
    <w:rsid w:val="00B31823"/>
    <w:rsid w:val="00B31955"/>
    <w:rsid w:val="00B320E1"/>
    <w:rsid w:val="00B32185"/>
    <w:rsid w:val="00B33C43"/>
    <w:rsid w:val="00B355FA"/>
    <w:rsid w:val="00B41866"/>
    <w:rsid w:val="00B421D7"/>
    <w:rsid w:val="00B422DC"/>
    <w:rsid w:val="00B42EDE"/>
    <w:rsid w:val="00B435F4"/>
    <w:rsid w:val="00B45D5A"/>
    <w:rsid w:val="00B472D3"/>
    <w:rsid w:val="00B474B5"/>
    <w:rsid w:val="00B478E3"/>
    <w:rsid w:val="00B47916"/>
    <w:rsid w:val="00B47E0F"/>
    <w:rsid w:val="00B505E1"/>
    <w:rsid w:val="00B50A42"/>
    <w:rsid w:val="00B50B43"/>
    <w:rsid w:val="00B52E7C"/>
    <w:rsid w:val="00B53B60"/>
    <w:rsid w:val="00B53C7F"/>
    <w:rsid w:val="00B54D9C"/>
    <w:rsid w:val="00B54FCE"/>
    <w:rsid w:val="00B54FE7"/>
    <w:rsid w:val="00B55EE7"/>
    <w:rsid w:val="00B56031"/>
    <w:rsid w:val="00B56774"/>
    <w:rsid w:val="00B57904"/>
    <w:rsid w:val="00B6219B"/>
    <w:rsid w:val="00B62244"/>
    <w:rsid w:val="00B637E4"/>
    <w:rsid w:val="00B63A35"/>
    <w:rsid w:val="00B64544"/>
    <w:rsid w:val="00B6482B"/>
    <w:rsid w:val="00B657B4"/>
    <w:rsid w:val="00B657DC"/>
    <w:rsid w:val="00B665BA"/>
    <w:rsid w:val="00B70E56"/>
    <w:rsid w:val="00B71E2A"/>
    <w:rsid w:val="00B72F69"/>
    <w:rsid w:val="00B7390E"/>
    <w:rsid w:val="00B74AA5"/>
    <w:rsid w:val="00B74C61"/>
    <w:rsid w:val="00B7557C"/>
    <w:rsid w:val="00B76820"/>
    <w:rsid w:val="00B76DA5"/>
    <w:rsid w:val="00B77A19"/>
    <w:rsid w:val="00B8177A"/>
    <w:rsid w:val="00B823A0"/>
    <w:rsid w:val="00B82C95"/>
    <w:rsid w:val="00B82DF7"/>
    <w:rsid w:val="00B83CDF"/>
    <w:rsid w:val="00B83E72"/>
    <w:rsid w:val="00B845D9"/>
    <w:rsid w:val="00B84F42"/>
    <w:rsid w:val="00B85BB2"/>
    <w:rsid w:val="00B862DD"/>
    <w:rsid w:val="00B86F82"/>
    <w:rsid w:val="00B8749C"/>
    <w:rsid w:val="00B8769C"/>
    <w:rsid w:val="00B87D81"/>
    <w:rsid w:val="00B90C4A"/>
    <w:rsid w:val="00B9103D"/>
    <w:rsid w:val="00B925E5"/>
    <w:rsid w:val="00B92689"/>
    <w:rsid w:val="00B92DCC"/>
    <w:rsid w:val="00B949B8"/>
    <w:rsid w:val="00B95836"/>
    <w:rsid w:val="00B961E1"/>
    <w:rsid w:val="00B96505"/>
    <w:rsid w:val="00B9655E"/>
    <w:rsid w:val="00B96D52"/>
    <w:rsid w:val="00BA1458"/>
    <w:rsid w:val="00BA1CFC"/>
    <w:rsid w:val="00BA200F"/>
    <w:rsid w:val="00BA2951"/>
    <w:rsid w:val="00BA32B6"/>
    <w:rsid w:val="00BA4516"/>
    <w:rsid w:val="00BA45CC"/>
    <w:rsid w:val="00BA4CC3"/>
    <w:rsid w:val="00BA4EF3"/>
    <w:rsid w:val="00BA6882"/>
    <w:rsid w:val="00BA70BB"/>
    <w:rsid w:val="00BB0BDC"/>
    <w:rsid w:val="00BB1A71"/>
    <w:rsid w:val="00BB2224"/>
    <w:rsid w:val="00BB35E4"/>
    <w:rsid w:val="00BB3AE9"/>
    <w:rsid w:val="00BB5B29"/>
    <w:rsid w:val="00BB621A"/>
    <w:rsid w:val="00BB6DB9"/>
    <w:rsid w:val="00BB6F90"/>
    <w:rsid w:val="00BB701E"/>
    <w:rsid w:val="00BB7C7A"/>
    <w:rsid w:val="00BC08FF"/>
    <w:rsid w:val="00BC22D5"/>
    <w:rsid w:val="00BC2E98"/>
    <w:rsid w:val="00BC46DA"/>
    <w:rsid w:val="00BC4F11"/>
    <w:rsid w:val="00BC61B4"/>
    <w:rsid w:val="00BC6BC8"/>
    <w:rsid w:val="00BC79D2"/>
    <w:rsid w:val="00BD04E8"/>
    <w:rsid w:val="00BD0C72"/>
    <w:rsid w:val="00BD1D96"/>
    <w:rsid w:val="00BD21E1"/>
    <w:rsid w:val="00BD27C6"/>
    <w:rsid w:val="00BD2B87"/>
    <w:rsid w:val="00BD43F4"/>
    <w:rsid w:val="00BD54D4"/>
    <w:rsid w:val="00BD5720"/>
    <w:rsid w:val="00BD7C9E"/>
    <w:rsid w:val="00BE06BE"/>
    <w:rsid w:val="00BE0B00"/>
    <w:rsid w:val="00BE0B5F"/>
    <w:rsid w:val="00BE1495"/>
    <w:rsid w:val="00BE17EF"/>
    <w:rsid w:val="00BE1A25"/>
    <w:rsid w:val="00BE2261"/>
    <w:rsid w:val="00BE2512"/>
    <w:rsid w:val="00BE34DD"/>
    <w:rsid w:val="00BE6EA9"/>
    <w:rsid w:val="00BE6FF1"/>
    <w:rsid w:val="00BF2993"/>
    <w:rsid w:val="00BF3196"/>
    <w:rsid w:val="00BF3852"/>
    <w:rsid w:val="00BF46F2"/>
    <w:rsid w:val="00BF69AB"/>
    <w:rsid w:val="00BF7A9A"/>
    <w:rsid w:val="00C00A3D"/>
    <w:rsid w:val="00C045DF"/>
    <w:rsid w:val="00C04A9E"/>
    <w:rsid w:val="00C04E3A"/>
    <w:rsid w:val="00C059CC"/>
    <w:rsid w:val="00C06540"/>
    <w:rsid w:val="00C06674"/>
    <w:rsid w:val="00C06957"/>
    <w:rsid w:val="00C06BD2"/>
    <w:rsid w:val="00C1175F"/>
    <w:rsid w:val="00C129C9"/>
    <w:rsid w:val="00C12B57"/>
    <w:rsid w:val="00C12E36"/>
    <w:rsid w:val="00C13C12"/>
    <w:rsid w:val="00C13F13"/>
    <w:rsid w:val="00C15740"/>
    <w:rsid w:val="00C1595A"/>
    <w:rsid w:val="00C1601B"/>
    <w:rsid w:val="00C16D1A"/>
    <w:rsid w:val="00C173CA"/>
    <w:rsid w:val="00C17420"/>
    <w:rsid w:val="00C1792C"/>
    <w:rsid w:val="00C17A6E"/>
    <w:rsid w:val="00C17DFA"/>
    <w:rsid w:val="00C17E6F"/>
    <w:rsid w:val="00C2143A"/>
    <w:rsid w:val="00C237F0"/>
    <w:rsid w:val="00C26FA8"/>
    <w:rsid w:val="00C274AC"/>
    <w:rsid w:val="00C274F1"/>
    <w:rsid w:val="00C3052F"/>
    <w:rsid w:val="00C3184A"/>
    <w:rsid w:val="00C319F4"/>
    <w:rsid w:val="00C335D5"/>
    <w:rsid w:val="00C349A7"/>
    <w:rsid w:val="00C34CC9"/>
    <w:rsid w:val="00C34EB2"/>
    <w:rsid w:val="00C355EE"/>
    <w:rsid w:val="00C35AF6"/>
    <w:rsid w:val="00C3635A"/>
    <w:rsid w:val="00C36367"/>
    <w:rsid w:val="00C3637E"/>
    <w:rsid w:val="00C36C9A"/>
    <w:rsid w:val="00C374C1"/>
    <w:rsid w:val="00C378AB"/>
    <w:rsid w:val="00C4087D"/>
    <w:rsid w:val="00C40AF9"/>
    <w:rsid w:val="00C40B19"/>
    <w:rsid w:val="00C439EA"/>
    <w:rsid w:val="00C43E7C"/>
    <w:rsid w:val="00C43FAF"/>
    <w:rsid w:val="00C44188"/>
    <w:rsid w:val="00C441BB"/>
    <w:rsid w:val="00C44830"/>
    <w:rsid w:val="00C459E0"/>
    <w:rsid w:val="00C46A3C"/>
    <w:rsid w:val="00C47256"/>
    <w:rsid w:val="00C477DA"/>
    <w:rsid w:val="00C50E87"/>
    <w:rsid w:val="00C51CFF"/>
    <w:rsid w:val="00C52A5B"/>
    <w:rsid w:val="00C53465"/>
    <w:rsid w:val="00C55FEF"/>
    <w:rsid w:val="00C57949"/>
    <w:rsid w:val="00C6002B"/>
    <w:rsid w:val="00C635A4"/>
    <w:rsid w:val="00C6585B"/>
    <w:rsid w:val="00C65AC0"/>
    <w:rsid w:val="00C67310"/>
    <w:rsid w:val="00C70C6B"/>
    <w:rsid w:val="00C71F17"/>
    <w:rsid w:val="00C726A0"/>
    <w:rsid w:val="00C74A28"/>
    <w:rsid w:val="00C7656F"/>
    <w:rsid w:val="00C76F97"/>
    <w:rsid w:val="00C81D5C"/>
    <w:rsid w:val="00C83436"/>
    <w:rsid w:val="00C8375F"/>
    <w:rsid w:val="00C84ECB"/>
    <w:rsid w:val="00C8709A"/>
    <w:rsid w:val="00C9104E"/>
    <w:rsid w:val="00C919FE"/>
    <w:rsid w:val="00C91AE8"/>
    <w:rsid w:val="00C933AA"/>
    <w:rsid w:val="00C94399"/>
    <w:rsid w:val="00C951CE"/>
    <w:rsid w:val="00C954B8"/>
    <w:rsid w:val="00C95546"/>
    <w:rsid w:val="00C97D18"/>
    <w:rsid w:val="00CA0764"/>
    <w:rsid w:val="00CA330E"/>
    <w:rsid w:val="00CA37F4"/>
    <w:rsid w:val="00CA3E50"/>
    <w:rsid w:val="00CA604C"/>
    <w:rsid w:val="00CA63CA"/>
    <w:rsid w:val="00CA6599"/>
    <w:rsid w:val="00CB046E"/>
    <w:rsid w:val="00CB13E5"/>
    <w:rsid w:val="00CB35A9"/>
    <w:rsid w:val="00CB36B4"/>
    <w:rsid w:val="00CB48BF"/>
    <w:rsid w:val="00CB4E03"/>
    <w:rsid w:val="00CB616A"/>
    <w:rsid w:val="00CB66AD"/>
    <w:rsid w:val="00CB6AD6"/>
    <w:rsid w:val="00CB7451"/>
    <w:rsid w:val="00CB7FE7"/>
    <w:rsid w:val="00CC01AB"/>
    <w:rsid w:val="00CC04AF"/>
    <w:rsid w:val="00CC0BA8"/>
    <w:rsid w:val="00CC0D24"/>
    <w:rsid w:val="00CC4B9F"/>
    <w:rsid w:val="00CC7153"/>
    <w:rsid w:val="00CC7198"/>
    <w:rsid w:val="00CD0293"/>
    <w:rsid w:val="00CD0625"/>
    <w:rsid w:val="00CD0B88"/>
    <w:rsid w:val="00CD109C"/>
    <w:rsid w:val="00CD1A3C"/>
    <w:rsid w:val="00CD1ABB"/>
    <w:rsid w:val="00CD203B"/>
    <w:rsid w:val="00CD2A34"/>
    <w:rsid w:val="00CD3F37"/>
    <w:rsid w:val="00CD516F"/>
    <w:rsid w:val="00CD51BE"/>
    <w:rsid w:val="00CD62B4"/>
    <w:rsid w:val="00CD6BC7"/>
    <w:rsid w:val="00CD7320"/>
    <w:rsid w:val="00CD732A"/>
    <w:rsid w:val="00CE06C9"/>
    <w:rsid w:val="00CE25DB"/>
    <w:rsid w:val="00CE2910"/>
    <w:rsid w:val="00CE594A"/>
    <w:rsid w:val="00CE594D"/>
    <w:rsid w:val="00CE79FB"/>
    <w:rsid w:val="00CE7AF9"/>
    <w:rsid w:val="00CF0406"/>
    <w:rsid w:val="00CF05C4"/>
    <w:rsid w:val="00CF0AEB"/>
    <w:rsid w:val="00CF18B5"/>
    <w:rsid w:val="00CF5DE2"/>
    <w:rsid w:val="00CF6216"/>
    <w:rsid w:val="00D00009"/>
    <w:rsid w:val="00D004DD"/>
    <w:rsid w:val="00D00584"/>
    <w:rsid w:val="00D00B5E"/>
    <w:rsid w:val="00D01060"/>
    <w:rsid w:val="00D010CF"/>
    <w:rsid w:val="00D030B3"/>
    <w:rsid w:val="00D03BBC"/>
    <w:rsid w:val="00D046AF"/>
    <w:rsid w:val="00D0494D"/>
    <w:rsid w:val="00D050C7"/>
    <w:rsid w:val="00D06F76"/>
    <w:rsid w:val="00D070D4"/>
    <w:rsid w:val="00D0712E"/>
    <w:rsid w:val="00D0793D"/>
    <w:rsid w:val="00D10036"/>
    <w:rsid w:val="00D10DF3"/>
    <w:rsid w:val="00D114C4"/>
    <w:rsid w:val="00D1189F"/>
    <w:rsid w:val="00D11D0D"/>
    <w:rsid w:val="00D130D1"/>
    <w:rsid w:val="00D152CC"/>
    <w:rsid w:val="00D162F7"/>
    <w:rsid w:val="00D17437"/>
    <w:rsid w:val="00D21C70"/>
    <w:rsid w:val="00D222F9"/>
    <w:rsid w:val="00D22D20"/>
    <w:rsid w:val="00D23A0C"/>
    <w:rsid w:val="00D2493D"/>
    <w:rsid w:val="00D25254"/>
    <w:rsid w:val="00D26859"/>
    <w:rsid w:val="00D26F17"/>
    <w:rsid w:val="00D327D5"/>
    <w:rsid w:val="00D32AD3"/>
    <w:rsid w:val="00D32F7E"/>
    <w:rsid w:val="00D330D7"/>
    <w:rsid w:val="00D33169"/>
    <w:rsid w:val="00D3375C"/>
    <w:rsid w:val="00D3390F"/>
    <w:rsid w:val="00D33DFB"/>
    <w:rsid w:val="00D3446C"/>
    <w:rsid w:val="00D348F0"/>
    <w:rsid w:val="00D3550F"/>
    <w:rsid w:val="00D35C38"/>
    <w:rsid w:val="00D35E8A"/>
    <w:rsid w:val="00D36B16"/>
    <w:rsid w:val="00D373A2"/>
    <w:rsid w:val="00D37460"/>
    <w:rsid w:val="00D42098"/>
    <w:rsid w:val="00D42DDB"/>
    <w:rsid w:val="00D43578"/>
    <w:rsid w:val="00D45D29"/>
    <w:rsid w:val="00D46024"/>
    <w:rsid w:val="00D469A3"/>
    <w:rsid w:val="00D47612"/>
    <w:rsid w:val="00D47EF5"/>
    <w:rsid w:val="00D50850"/>
    <w:rsid w:val="00D50DED"/>
    <w:rsid w:val="00D52126"/>
    <w:rsid w:val="00D54185"/>
    <w:rsid w:val="00D54286"/>
    <w:rsid w:val="00D553AF"/>
    <w:rsid w:val="00D5680E"/>
    <w:rsid w:val="00D607CC"/>
    <w:rsid w:val="00D641C4"/>
    <w:rsid w:val="00D64674"/>
    <w:rsid w:val="00D64A8D"/>
    <w:rsid w:val="00D651A4"/>
    <w:rsid w:val="00D655A4"/>
    <w:rsid w:val="00D66A13"/>
    <w:rsid w:val="00D66D7C"/>
    <w:rsid w:val="00D67B61"/>
    <w:rsid w:val="00D67BF9"/>
    <w:rsid w:val="00D70054"/>
    <w:rsid w:val="00D70688"/>
    <w:rsid w:val="00D70D36"/>
    <w:rsid w:val="00D72196"/>
    <w:rsid w:val="00D723BC"/>
    <w:rsid w:val="00D7331C"/>
    <w:rsid w:val="00D7391A"/>
    <w:rsid w:val="00D73A71"/>
    <w:rsid w:val="00D749E2"/>
    <w:rsid w:val="00D74FF6"/>
    <w:rsid w:val="00D7776C"/>
    <w:rsid w:val="00D805BD"/>
    <w:rsid w:val="00D8083B"/>
    <w:rsid w:val="00D80C61"/>
    <w:rsid w:val="00D8139B"/>
    <w:rsid w:val="00D81B94"/>
    <w:rsid w:val="00D81F6A"/>
    <w:rsid w:val="00D82E10"/>
    <w:rsid w:val="00D83097"/>
    <w:rsid w:val="00D83FB7"/>
    <w:rsid w:val="00D84D1D"/>
    <w:rsid w:val="00D901F3"/>
    <w:rsid w:val="00D90C26"/>
    <w:rsid w:val="00D9103C"/>
    <w:rsid w:val="00D92354"/>
    <w:rsid w:val="00D928DE"/>
    <w:rsid w:val="00D9291E"/>
    <w:rsid w:val="00D94D4D"/>
    <w:rsid w:val="00D967F6"/>
    <w:rsid w:val="00D976C1"/>
    <w:rsid w:val="00DA04F3"/>
    <w:rsid w:val="00DA0B34"/>
    <w:rsid w:val="00DA3722"/>
    <w:rsid w:val="00DA3977"/>
    <w:rsid w:val="00DA4D86"/>
    <w:rsid w:val="00DA4E73"/>
    <w:rsid w:val="00DA5177"/>
    <w:rsid w:val="00DA6CD4"/>
    <w:rsid w:val="00DA783B"/>
    <w:rsid w:val="00DB58FA"/>
    <w:rsid w:val="00DB6010"/>
    <w:rsid w:val="00DB78CE"/>
    <w:rsid w:val="00DB7C64"/>
    <w:rsid w:val="00DC03C4"/>
    <w:rsid w:val="00DC0522"/>
    <w:rsid w:val="00DC0D18"/>
    <w:rsid w:val="00DC0FF9"/>
    <w:rsid w:val="00DC1B1D"/>
    <w:rsid w:val="00DC275B"/>
    <w:rsid w:val="00DC2972"/>
    <w:rsid w:val="00DC2AE0"/>
    <w:rsid w:val="00DC2E4F"/>
    <w:rsid w:val="00DC33D6"/>
    <w:rsid w:val="00DC3EA2"/>
    <w:rsid w:val="00DC461D"/>
    <w:rsid w:val="00DC6B46"/>
    <w:rsid w:val="00DC7C8A"/>
    <w:rsid w:val="00DD14C7"/>
    <w:rsid w:val="00DD1A10"/>
    <w:rsid w:val="00DD1F45"/>
    <w:rsid w:val="00DD2035"/>
    <w:rsid w:val="00DD21B4"/>
    <w:rsid w:val="00DD26C1"/>
    <w:rsid w:val="00DD3135"/>
    <w:rsid w:val="00DD3F29"/>
    <w:rsid w:val="00DD5656"/>
    <w:rsid w:val="00DD5CD8"/>
    <w:rsid w:val="00DD6FCA"/>
    <w:rsid w:val="00DD7282"/>
    <w:rsid w:val="00DE0974"/>
    <w:rsid w:val="00DE2DEE"/>
    <w:rsid w:val="00DE4179"/>
    <w:rsid w:val="00DE4D47"/>
    <w:rsid w:val="00DE5028"/>
    <w:rsid w:val="00DE5A74"/>
    <w:rsid w:val="00DF0F15"/>
    <w:rsid w:val="00DF198C"/>
    <w:rsid w:val="00DF1D25"/>
    <w:rsid w:val="00DF27BE"/>
    <w:rsid w:val="00DF3669"/>
    <w:rsid w:val="00DF381F"/>
    <w:rsid w:val="00DF4B63"/>
    <w:rsid w:val="00DF5411"/>
    <w:rsid w:val="00DF57A4"/>
    <w:rsid w:val="00DF6445"/>
    <w:rsid w:val="00DF716F"/>
    <w:rsid w:val="00DF7D2C"/>
    <w:rsid w:val="00E0069E"/>
    <w:rsid w:val="00E03573"/>
    <w:rsid w:val="00E03A28"/>
    <w:rsid w:val="00E03D33"/>
    <w:rsid w:val="00E04D50"/>
    <w:rsid w:val="00E052B7"/>
    <w:rsid w:val="00E05502"/>
    <w:rsid w:val="00E05E69"/>
    <w:rsid w:val="00E0795A"/>
    <w:rsid w:val="00E100FE"/>
    <w:rsid w:val="00E11D11"/>
    <w:rsid w:val="00E1334A"/>
    <w:rsid w:val="00E13411"/>
    <w:rsid w:val="00E13420"/>
    <w:rsid w:val="00E141D4"/>
    <w:rsid w:val="00E14488"/>
    <w:rsid w:val="00E14ACF"/>
    <w:rsid w:val="00E14B8A"/>
    <w:rsid w:val="00E1547B"/>
    <w:rsid w:val="00E16872"/>
    <w:rsid w:val="00E16F52"/>
    <w:rsid w:val="00E170D6"/>
    <w:rsid w:val="00E201D2"/>
    <w:rsid w:val="00E206C8"/>
    <w:rsid w:val="00E212F0"/>
    <w:rsid w:val="00E213B2"/>
    <w:rsid w:val="00E21410"/>
    <w:rsid w:val="00E2186B"/>
    <w:rsid w:val="00E21A6B"/>
    <w:rsid w:val="00E22296"/>
    <w:rsid w:val="00E23610"/>
    <w:rsid w:val="00E23E4B"/>
    <w:rsid w:val="00E24BA1"/>
    <w:rsid w:val="00E26596"/>
    <w:rsid w:val="00E273E2"/>
    <w:rsid w:val="00E27755"/>
    <w:rsid w:val="00E30757"/>
    <w:rsid w:val="00E30A65"/>
    <w:rsid w:val="00E30C02"/>
    <w:rsid w:val="00E31575"/>
    <w:rsid w:val="00E31A19"/>
    <w:rsid w:val="00E322E2"/>
    <w:rsid w:val="00E3270C"/>
    <w:rsid w:val="00E3407A"/>
    <w:rsid w:val="00E34665"/>
    <w:rsid w:val="00E34777"/>
    <w:rsid w:val="00E35E6F"/>
    <w:rsid w:val="00E3637C"/>
    <w:rsid w:val="00E36409"/>
    <w:rsid w:val="00E36861"/>
    <w:rsid w:val="00E36B91"/>
    <w:rsid w:val="00E40FD7"/>
    <w:rsid w:val="00E419E6"/>
    <w:rsid w:val="00E41E74"/>
    <w:rsid w:val="00E41F91"/>
    <w:rsid w:val="00E42396"/>
    <w:rsid w:val="00E4446B"/>
    <w:rsid w:val="00E44C7D"/>
    <w:rsid w:val="00E45094"/>
    <w:rsid w:val="00E452E7"/>
    <w:rsid w:val="00E467A1"/>
    <w:rsid w:val="00E46C3A"/>
    <w:rsid w:val="00E47B2F"/>
    <w:rsid w:val="00E516CE"/>
    <w:rsid w:val="00E52003"/>
    <w:rsid w:val="00E546CD"/>
    <w:rsid w:val="00E5669E"/>
    <w:rsid w:val="00E56E29"/>
    <w:rsid w:val="00E57F2C"/>
    <w:rsid w:val="00E62E9C"/>
    <w:rsid w:val="00E6390D"/>
    <w:rsid w:val="00E64F82"/>
    <w:rsid w:val="00E65F53"/>
    <w:rsid w:val="00E67093"/>
    <w:rsid w:val="00E674C5"/>
    <w:rsid w:val="00E67710"/>
    <w:rsid w:val="00E67D38"/>
    <w:rsid w:val="00E71471"/>
    <w:rsid w:val="00E721DF"/>
    <w:rsid w:val="00E7268E"/>
    <w:rsid w:val="00E72CA3"/>
    <w:rsid w:val="00E73A5C"/>
    <w:rsid w:val="00E75D59"/>
    <w:rsid w:val="00E75E85"/>
    <w:rsid w:val="00E76422"/>
    <w:rsid w:val="00E8037F"/>
    <w:rsid w:val="00E80A03"/>
    <w:rsid w:val="00E81207"/>
    <w:rsid w:val="00E81C7D"/>
    <w:rsid w:val="00E8217F"/>
    <w:rsid w:val="00E826BD"/>
    <w:rsid w:val="00E834CB"/>
    <w:rsid w:val="00E8361B"/>
    <w:rsid w:val="00E83D75"/>
    <w:rsid w:val="00E85929"/>
    <w:rsid w:val="00E8613A"/>
    <w:rsid w:val="00E86462"/>
    <w:rsid w:val="00E86D2C"/>
    <w:rsid w:val="00E877A6"/>
    <w:rsid w:val="00E9177A"/>
    <w:rsid w:val="00E91ECD"/>
    <w:rsid w:val="00E9277D"/>
    <w:rsid w:val="00E93005"/>
    <w:rsid w:val="00E93089"/>
    <w:rsid w:val="00E93B67"/>
    <w:rsid w:val="00E94767"/>
    <w:rsid w:val="00E955E9"/>
    <w:rsid w:val="00E960C1"/>
    <w:rsid w:val="00E96981"/>
    <w:rsid w:val="00E96A68"/>
    <w:rsid w:val="00E973F6"/>
    <w:rsid w:val="00EA01E0"/>
    <w:rsid w:val="00EA0C23"/>
    <w:rsid w:val="00EA0EBF"/>
    <w:rsid w:val="00EA1582"/>
    <w:rsid w:val="00EA2054"/>
    <w:rsid w:val="00EA2FA5"/>
    <w:rsid w:val="00EA3423"/>
    <w:rsid w:val="00EA3A8C"/>
    <w:rsid w:val="00EA3DCB"/>
    <w:rsid w:val="00EA77C6"/>
    <w:rsid w:val="00EB2739"/>
    <w:rsid w:val="00EB2D9A"/>
    <w:rsid w:val="00EB347F"/>
    <w:rsid w:val="00EB401F"/>
    <w:rsid w:val="00EB46A8"/>
    <w:rsid w:val="00EB48F5"/>
    <w:rsid w:val="00EB4FEE"/>
    <w:rsid w:val="00EB5B2D"/>
    <w:rsid w:val="00EB67EA"/>
    <w:rsid w:val="00EB700A"/>
    <w:rsid w:val="00EB73C9"/>
    <w:rsid w:val="00EB7411"/>
    <w:rsid w:val="00EB7D9F"/>
    <w:rsid w:val="00EC02B3"/>
    <w:rsid w:val="00EC2087"/>
    <w:rsid w:val="00EC352A"/>
    <w:rsid w:val="00EC3D1F"/>
    <w:rsid w:val="00EC5254"/>
    <w:rsid w:val="00EC6B99"/>
    <w:rsid w:val="00EC7874"/>
    <w:rsid w:val="00ED0536"/>
    <w:rsid w:val="00ED12AA"/>
    <w:rsid w:val="00ED19C3"/>
    <w:rsid w:val="00ED1CEB"/>
    <w:rsid w:val="00ED33BF"/>
    <w:rsid w:val="00ED3959"/>
    <w:rsid w:val="00ED4863"/>
    <w:rsid w:val="00ED600D"/>
    <w:rsid w:val="00ED6E92"/>
    <w:rsid w:val="00ED7734"/>
    <w:rsid w:val="00ED780D"/>
    <w:rsid w:val="00EE04BA"/>
    <w:rsid w:val="00EE22FD"/>
    <w:rsid w:val="00EE5060"/>
    <w:rsid w:val="00EE5B6D"/>
    <w:rsid w:val="00EE6844"/>
    <w:rsid w:val="00EE6C50"/>
    <w:rsid w:val="00EE6D4A"/>
    <w:rsid w:val="00EF1CBD"/>
    <w:rsid w:val="00EF2577"/>
    <w:rsid w:val="00EF322C"/>
    <w:rsid w:val="00EF59E8"/>
    <w:rsid w:val="00EF638B"/>
    <w:rsid w:val="00EF6FD3"/>
    <w:rsid w:val="00EF715B"/>
    <w:rsid w:val="00F0026D"/>
    <w:rsid w:val="00F0085C"/>
    <w:rsid w:val="00F00A2B"/>
    <w:rsid w:val="00F01204"/>
    <w:rsid w:val="00F01DF9"/>
    <w:rsid w:val="00F02E76"/>
    <w:rsid w:val="00F03164"/>
    <w:rsid w:val="00F04938"/>
    <w:rsid w:val="00F06C7F"/>
    <w:rsid w:val="00F07D51"/>
    <w:rsid w:val="00F10CD4"/>
    <w:rsid w:val="00F113BA"/>
    <w:rsid w:val="00F12554"/>
    <w:rsid w:val="00F12DC5"/>
    <w:rsid w:val="00F14389"/>
    <w:rsid w:val="00F146D5"/>
    <w:rsid w:val="00F14C4C"/>
    <w:rsid w:val="00F14CA4"/>
    <w:rsid w:val="00F15559"/>
    <w:rsid w:val="00F205C6"/>
    <w:rsid w:val="00F206C1"/>
    <w:rsid w:val="00F21382"/>
    <w:rsid w:val="00F2167B"/>
    <w:rsid w:val="00F21703"/>
    <w:rsid w:val="00F22445"/>
    <w:rsid w:val="00F225ED"/>
    <w:rsid w:val="00F23B60"/>
    <w:rsid w:val="00F23B9D"/>
    <w:rsid w:val="00F24E49"/>
    <w:rsid w:val="00F25A66"/>
    <w:rsid w:val="00F25C9B"/>
    <w:rsid w:val="00F25E79"/>
    <w:rsid w:val="00F269ED"/>
    <w:rsid w:val="00F2702F"/>
    <w:rsid w:val="00F27926"/>
    <w:rsid w:val="00F302C9"/>
    <w:rsid w:val="00F306CA"/>
    <w:rsid w:val="00F30889"/>
    <w:rsid w:val="00F30B0F"/>
    <w:rsid w:val="00F3235A"/>
    <w:rsid w:val="00F325C6"/>
    <w:rsid w:val="00F34BDC"/>
    <w:rsid w:val="00F353AD"/>
    <w:rsid w:val="00F3609C"/>
    <w:rsid w:val="00F36515"/>
    <w:rsid w:val="00F36CEA"/>
    <w:rsid w:val="00F36E84"/>
    <w:rsid w:val="00F40BE6"/>
    <w:rsid w:val="00F43082"/>
    <w:rsid w:val="00F4316F"/>
    <w:rsid w:val="00F431EB"/>
    <w:rsid w:val="00F45E90"/>
    <w:rsid w:val="00F464DC"/>
    <w:rsid w:val="00F46ECA"/>
    <w:rsid w:val="00F47E06"/>
    <w:rsid w:val="00F50861"/>
    <w:rsid w:val="00F5321F"/>
    <w:rsid w:val="00F535CE"/>
    <w:rsid w:val="00F56782"/>
    <w:rsid w:val="00F569DF"/>
    <w:rsid w:val="00F60D6C"/>
    <w:rsid w:val="00F613D0"/>
    <w:rsid w:val="00F61736"/>
    <w:rsid w:val="00F66E47"/>
    <w:rsid w:val="00F6722C"/>
    <w:rsid w:val="00F70167"/>
    <w:rsid w:val="00F7029B"/>
    <w:rsid w:val="00F7058C"/>
    <w:rsid w:val="00F706A6"/>
    <w:rsid w:val="00F70D57"/>
    <w:rsid w:val="00F7173F"/>
    <w:rsid w:val="00F71DCD"/>
    <w:rsid w:val="00F72847"/>
    <w:rsid w:val="00F72F75"/>
    <w:rsid w:val="00F735AE"/>
    <w:rsid w:val="00F73FE7"/>
    <w:rsid w:val="00F74DB3"/>
    <w:rsid w:val="00F74FAD"/>
    <w:rsid w:val="00F75B5A"/>
    <w:rsid w:val="00F77E9E"/>
    <w:rsid w:val="00F8081B"/>
    <w:rsid w:val="00F8226F"/>
    <w:rsid w:val="00F84402"/>
    <w:rsid w:val="00F84671"/>
    <w:rsid w:val="00F85282"/>
    <w:rsid w:val="00F86C4F"/>
    <w:rsid w:val="00F87817"/>
    <w:rsid w:val="00F87979"/>
    <w:rsid w:val="00F90BA1"/>
    <w:rsid w:val="00F931FF"/>
    <w:rsid w:val="00F9465E"/>
    <w:rsid w:val="00F96758"/>
    <w:rsid w:val="00FA0C38"/>
    <w:rsid w:val="00FA10A0"/>
    <w:rsid w:val="00FA2936"/>
    <w:rsid w:val="00FA2A25"/>
    <w:rsid w:val="00FA340B"/>
    <w:rsid w:val="00FA4894"/>
    <w:rsid w:val="00FA59BA"/>
    <w:rsid w:val="00FA6088"/>
    <w:rsid w:val="00FA64C3"/>
    <w:rsid w:val="00FA692A"/>
    <w:rsid w:val="00FB0301"/>
    <w:rsid w:val="00FB08A1"/>
    <w:rsid w:val="00FB1BB5"/>
    <w:rsid w:val="00FB32B5"/>
    <w:rsid w:val="00FB3536"/>
    <w:rsid w:val="00FB552D"/>
    <w:rsid w:val="00FB7042"/>
    <w:rsid w:val="00FB7C4E"/>
    <w:rsid w:val="00FC198B"/>
    <w:rsid w:val="00FC1A56"/>
    <w:rsid w:val="00FC3993"/>
    <w:rsid w:val="00FC49DC"/>
    <w:rsid w:val="00FC4D27"/>
    <w:rsid w:val="00FC4D43"/>
    <w:rsid w:val="00FC4FBB"/>
    <w:rsid w:val="00FC5006"/>
    <w:rsid w:val="00FC5E41"/>
    <w:rsid w:val="00FC655D"/>
    <w:rsid w:val="00FC6ADA"/>
    <w:rsid w:val="00FC70E5"/>
    <w:rsid w:val="00FC7A26"/>
    <w:rsid w:val="00FD05C7"/>
    <w:rsid w:val="00FD0A85"/>
    <w:rsid w:val="00FD191A"/>
    <w:rsid w:val="00FD33CF"/>
    <w:rsid w:val="00FD4D30"/>
    <w:rsid w:val="00FD60E1"/>
    <w:rsid w:val="00FD69E8"/>
    <w:rsid w:val="00FD739F"/>
    <w:rsid w:val="00FD758C"/>
    <w:rsid w:val="00FD75D7"/>
    <w:rsid w:val="00FD7EFA"/>
    <w:rsid w:val="00FE0552"/>
    <w:rsid w:val="00FE1A4A"/>
    <w:rsid w:val="00FE25DE"/>
    <w:rsid w:val="00FE2E19"/>
    <w:rsid w:val="00FE2FA7"/>
    <w:rsid w:val="00FE3BA7"/>
    <w:rsid w:val="00FE468B"/>
    <w:rsid w:val="00FE50F6"/>
    <w:rsid w:val="00FE5A5A"/>
    <w:rsid w:val="00FE650C"/>
    <w:rsid w:val="00FE704A"/>
    <w:rsid w:val="00FE7F4C"/>
    <w:rsid w:val="00FF0359"/>
    <w:rsid w:val="00FF185B"/>
    <w:rsid w:val="00FF1896"/>
    <w:rsid w:val="00FF2398"/>
    <w:rsid w:val="00FF440F"/>
    <w:rsid w:val="00FF4A9C"/>
    <w:rsid w:val="00FF5BD9"/>
    <w:rsid w:val="00FF5F51"/>
    <w:rsid w:val="00FF6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604BD0"/>
  <w15:docId w15:val="{C9A42A66-24BD-4AF8-951B-9898D12EE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unhideWhenUsed="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lsdException w:name="List 2" w:semiHidden="1" w:uiPriority="0" w:unhideWhenUsed="1"/>
    <w:lsdException w:name="List 3" w:semiHidden="1" w:uiPriority="0" w:unhideWhenUsed="1"/>
    <w:lsdException w:name="List 4" w:semiHidden="1" w:uiPriority="0"/>
    <w:lsdException w:name="List 5" w:semiHidden="1"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lsdException w:name="Date" w:semiHidden="1" w:uiPriority="0"/>
    <w:lsdException w:name="Body Text First Indent" w:semiHidden="1" w:uiPriority="0"/>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semiHidden/>
    <w:rsid w:val="00E9177A"/>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eastAsia="en-US"/>
    </w:rPr>
  </w:style>
  <w:style w:type="paragraph" w:styleId="Heading1">
    <w:name w:val="heading 1"/>
    <w:basedOn w:val="BodyText"/>
    <w:next w:val="BodyText"/>
    <w:qFormat/>
    <w:rsid w:val="0058199E"/>
    <w:pPr>
      <w:keepNext/>
      <w:numPr>
        <w:numId w:val="30"/>
      </w:num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67"/>
        <w:tab w:val="left" w:pos="680"/>
      </w:tabs>
      <w:spacing w:before="360" w:after="200"/>
      <w:jc w:val="left"/>
      <w:outlineLvl w:val="0"/>
    </w:pPr>
    <w:rPr>
      <w:b/>
      <w:sz w:val="24"/>
    </w:rPr>
  </w:style>
  <w:style w:type="paragraph" w:styleId="Heading2">
    <w:name w:val="heading 2"/>
    <w:basedOn w:val="Heading1"/>
    <w:next w:val="BodyText"/>
    <w:qFormat/>
    <w:rsid w:val="0058199E"/>
    <w:pPr>
      <w:numPr>
        <w:ilvl w:val="1"/>
      </w:numPr>
      <w:tabs>
        <w:tab w:val="left" w:pos="907"/>
      </w:tabs>
      <w:outlineLvl w:val="1"/>
    </w:pPr>
    <w:rPr>
      <w:sz w:val="22"/>
    </w:rPr>
  </w:style>
  <w:style w:type="paragraph" w:styleId="Heading3">
    <w:name w:val="heading 3"/>
    <w:basedOn w:val="BodyTextIndent3"/>
    <w:next w:val="BodyText"/>
    <w:link w:val="Heading3Char"/>
    <w:qFormat/>
    <w:rsid w:val="00954D66"/>
    <w:pPr>
      <w:numPr>
        <w:ilvl w:val="2"/>
        <w:numId w:val="30"/>
      </w:numPr>
      <w:tabs>
        <w:tab w:val="left" w:pos="1020"/>
      </w:tabs>
      <w:outlineLvl w:val="2"/>
    </w:pPr>
    <w:rPr>
      <w:sz w:val="22"/>
    </w:rPr>
  </w:style>
  <w:style w:type="paragraph" w:styleId="Heading4">
    <w:name w:val="heading 4"/>
    <w:basedOn w:val="Heading3"/>
    <w:next w:val="BodyText"/>
    <w:qFormat/>
    <w:rsid w:val="0058199E"/>
    <w:pPr>
      <w:numPr>
        <w:ilvl w:val="3"/>
      </w:numPr>
      <w:tabs>
        <w:tab w:val="left" w:pos="1134"/>
      </w:tabs>
      <w:spacing w:before="280"/>
      <w:outlineLvl w:val="3"/>
    </w:pPr>
  </w:style>
  <w:style w:type="paragraph" w:styleId="Heading5">
    <w:name w:val="heading 5"/>
    <w:basedOn w:val="Heading4"/>
    <w:next w:val="BodyText"/>
    <w:rsid w:val="0058199E"/>
    <w:pPr>
      <w:numPr>
        <w:ilvl w:val="4"/>
      </w:numPr>
      <w:tabs>
        <w:tab w:val="left" w:pos="1247"/>
      </w:tabs>
      <w:outlineLvl w:val="4"/>
    </w:pPr>
  </w:style>
  <w:style w:type="paragraph" w:styleId="Heading6">
    <w:name w:val="heading 6"/>
    <w:basedOn w:val="Heading5"/>
    <w:next w:val="BodyText"/>
    <w:rsid w:val="0058199E"/>
    <w:pPr>
      <w:numPr>
        <w:ilvl w:val="5"/>
      </w:numPr>
      <w:tabs>
        <w:tab w:val="clear" w:pos="1020"/>
        <w:tab w:val="left" w:pos="1361"/>
      </w:tabs>
      <w:spacing w:before="120"/>
      <w:outlineLvl w:val="5"/>
    </w:pPr>
    <w:rPr>
      <w:b/>
    </w:rPr>
  </w:style>
  <w:style w:type="paragraph" w:styleId="Heading7">
    <w:name w:val="heading 7"/>
    <w:basedOn w:val="Heading6"/>
    <w:next w:val="BodyText"/>
    <w:rsid w:val="0058199E"/>
    <w:pPr>
      <w:numPr>
        <w:ilvl w:val="6"/>
      </w:numPr>
      <w:tabs>
        <w:tab w:val="clear" w:pos="1134"/>
        <w:tab w:val="left" w:pos="1474"/>
      </w:tabs>
      <w:outlineLvl w:val="6"/>
    </w:pPr>
  </w:style>
  <w:style w:type="paragraph" w:styleId="Heading8">
    <w:name w:val="heading 8"/>
    <w:basedOn w:val="Heading7"/>
    <w:qFormat/>
    <w:rsid w:val="0058199E"/>
    <w:pPr>
      <w:numPr>
        <w:ilvl w:val="7"/>
      </w:numPr>
      <w:tabs>
        <w:tab w:val="clear" w:pos="397"/>
        <w:tab w:val="clear" w:pos="1247"/>
        <w:tab w:val="clear" w:pos="1361"/>
        <w:tab w:val="clear" w:pos="1474"/>
        <w:tab w:val="left" w:pos="510"/>
        <w:tab w:val="left" w:pos="624"/>
        <w:tab w:val="left" w:pos="737"/>
      </w:tabs>
      <w:outlineLvl w:val="7"/>
    </w:pPr>
  </w:style>
  <w:style w:type="paragraph" w:styleId="Heading9">
    <w:name w:val="heading 9"/>
    <w:basedOn w:val="Heading8"/>
    <w:qFormat/>
    <w:rsid w:val="0058199E"/>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8199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eastAsia="en-US"/>
    </w:rPr>
  </w:style>
  <w:style w:type="paragraph" w:styleId="BodyText2">
    <w:name w:val="Body Text 2"/>
    <w:basedOn w:val="BodyText"/>
    <w:link w:val="BodyText2Char"/>
    <w:qFormat/>
    <w:rsid w:val="0058199E"/>
    <w:pPr>
      <w:ind w:left="397"/>
    </w:pPr>
  </w:style>
  <w:style w:type="paragraph" w:styleId="BodyText3">
    <w:name w:val="Body Text 3"/>
    <w:basedOn w:val="BodyText2"/>
    <w:qFormat/>
    <w:rsid w:val="0058199E"/>
    <w:pPr>
      <w:ind w:left="794"/>
    </w:pPr>
  </w:style>
  <w:style w:type="paragraph" w:customStyle="1" w:styleId="Paragraph1">
    <w:name w:val="Paragraph 1"/>
    <w:basedOn w:val="Heading1"/>
    <w:rsid w:val="0058199E"/>
    <w:pPr>
      <w:keepNext w:val="0"/>
      <w:spacing w:before="120" w:after="120"/>
      <w:ind w:left="0" w:firstLine="0"/>
      <w:jc w:val="both"/>
    </w:pPr>
    <w:rPr>
      <w:b w:val="0"/>
      <w:sz w:val="22"/>
    </w:rPr>
  </w:style>
  <w:style w:type="paragraph" w:customStyle="1" w:styleId="Paragraph2">
    <w:name w:val="Paragraph 2"/>
    <w:basedOn w:val="Heading2"/>
    <w:rsid w:val="0058199E"/>
    <w:pPr>
      <w:keepNext w:val="0"/>
      <w:spacing w:before="120" w:after="120"/>
      <w:ind w:left="0" w:firstLine="0"/>
      <w:jc w:val="both"/>
    </w:pPr>
    <w:rPr>
      <w:b w:val="0"/>
    </w:rPr>
  </w:style>
  <w:style w:type="paragraph" w:customStyle="1" w:styleId="Paragraph3">
    <w:name w:val="Paragraph 3"/>
    <w:basedOn w:val="Heading3"/>
    <w:rsid w:val="0058199E"/>
    <w:pPr>
      <w:ind w:left="0" w:firstLine="0"/>
    </w:pPr>
    <w:rPr>
      <w:b/>
    </w:rPr>
  </w:style>
  <w:style w:type="paragraph" w:customStyle="1" w:styleId="Paragraph4">
    <w:name w:val="Paragraph 4"/>
    <w:basedOn w:val="Heading4"/>
    <w:rsid w:val="0058199E"/>
    <w:pPr>
      <w:spacing w:before="120"/>
    </w:pPr>
    <w:rPr>
      <w:b/>
    </w:rPr>
  </w:style>
  <w:style w:type="paragraph" w:customStyle="1" w:styleId="Paragraph5">
    <w:name w:val="Paragraph 5"/>
    <w:basedOn w:val="Heading5"/>
    <w:rsid w:val="0058199E"/>
    <w:pPr>
      <w:spacing w:before="120"/>
    </w:pPr>
    <w:rPr>
      <w:b/>
    </w:rPr>
  </w:style>
  <w:style w:type="paragraph" w:customStyle="1" w:styleId="Paragraph6">
    <w:name w:val="Paragraph 6"/>
    <w:basedOn w:val="Heading6"/>
    <w:rsid w:val="0058199E"/>
  </w:style>
  <w:style w:type="paragraph" w:customStyle="1" w:styleId="Paragraph7">
    <w:name w:val="Paragraph 7"/>
    <w:basedOn w:val="Heading7"/>
    <w:rsid w:val="0058199E"/>
  </w:style>
  <w:style w:type="paragraph" w:customStyle="1" w:styleId="Paragraph8">
    <w:name w:val="Paragraph 8"/>
    <w:basedOn w:val="Heading8"/>
    <w:qFormat/>
    <w:rsid w:val="0058199E"/>
  </w:style>
  <w:style w:type="paragraph" w:customStyle="1" w:styleId="Paragraph9">
    <w:name w:val="Paragraph 9"/>
    <w:basedOn w:val="Heading9"/>
    <w:qFormat/>
    <w:rsid w:val="0058199E"/>
  </w:style>
  <w:style w:type="paragraph" w:customStyle="1" w:styleId="Bullet1">
    <w:name w:val="Bullet 1"/>
    <w:basedOn w:val="BodyText"/>
    <w:qFormat/>
    <w:rsid w:val="0058199E"/>
    <w:pPr>
      <w:numPr>
        <w:numId w:val="5"/>
      </w:numPr>
    </w:pPr>
  </w:style>
  <w:style w:type="paragraph" w:customStyle="1" w:styleId="Bullet1Indent">
    <w:name w:val="Bullet 1 Indent"/>
    <w:basedOn w:val="BodyText"/>
    <w:qFormat/>
    <w:rsid w:val="0058199E"/>
    <w:pPr>
      <w:numPr>
        <w:numId w:val="6"/>
      </w:numPr>
    </w:pPr>
  </w:style>
  <w:style w:type="paragraph" w:customStyle="1" w:styleId="Bullet2">
    <w:name w:val="Bullet 2"/>
    <w:basedOn w:val="Bullet1"/>
    <w:rsid w:val="0058199E"/>
    <w:pPr>
      <w:numPr>
        <w:ilvl w:val="1"/>
      </w:numPr>
    </w:pPr>
  </w:style>
  <w:style w:type="paragraph" w:customStyle="1" w:styleId="Bullet2Indent">
    <w:name w:val="Bullet 2 Indent"/>
    <w:basedOn w:val="Bullet1Indent"/>
    <w:rsid w:val="0058199E"/>
    <w:pPr>
      <w:numPr>
        <w:ilvl w:val="1"/>
      </w:numPr>
    </w:pPr>
  </w:style>
  <w:style w:type="paragraph" w:customStyle="1" w:styleId="Bullet3">
    <w:name w:val="Bullet 3"/>
    <w:basedOn w:val="Bullet2"/>
    <w:rsid w:val="0058199E"/>
    <w:pPr>
      <w:numPr>
        <w:ilvl w:val="2"/>
      </w:numPr>
    </w:pPr>
  </w:style>
  <w:style w:type="paragraph" w:customStyle="1" w:styleId="Bullet3Indent">
    <w:name w:val="Bullet 3 Indent"/>
    <w:basedOn w:val="Bullet2Indent"/>
    <w:rsid w:val="0058199E"/>
    <w:pPr>
      <w:numPr>
        <w:ilvl w:val="2"/>
      </w:numPr>
    </w:pPr>
  </w:style>
  <w:style w:type="paragraph" w:customStyle="1" w:styleId="Bullet4">
    <w:name w:val="Bullet 4"/>
    <w:basedOn w:val="Bullet3"/>
    <w:rsid w:val="0058199E"/>
    <w:pPr>
      <w:numPr>
        <w:ilvl w:val="3"/>
      </w:numPr>
    </w:pPr>
  </w:style>
  <w:style w:type="paragraph" w:customStyle="1" w:styleId="Bullet4Indent">
    <w:name w:val="Bullet 4 Indent"/>
    <w:basedOn w:val="Bullet3Indent"/>
    <w:rsid w:val="0058199E"/>
    <w:pPr>
      <w:numPr>
        <w:ilvl w:val="3"/>
      </w:numPr>
    </w:pPr>
  </w:style>
  <w:style w:type="paragraph" w:customStyle="1" w:styleId="Bullet5">
    <w:name w:val="Bullet 5"/>
    <w:basedOn w:val="Bullet4"/>
    <w:rsid w:val="0058199E"/>
    <w:pPr>
      <w:numPr>
        <w:ilvl w:val="4"/>
      </w:numPr>
    </w:pPr>
  </w:style>
  <w:style w:type="paragraph" w:customStyle="1" w:styleId="Bullet5Indent">
    <w:name w:val="Bullet 5 Indent"/>
    <w:basedOn w:val="Bullet4Indent"/>
    <w:rsid w:val="0058199E"/>
    <w:pPr>
      <w:numPr>
        <w:ilvl w:val="4"/>
      </w:numPr>
    </w:pPr>
  </w:style>
  <w:style w:type="paragraph" w:customStyle="1" w:styleId="Bullet6">
    <w:name w:val="Bullet 6"/>
    <w:basedOn w:val="Bullet5"/>
    <w:rsid w:val="0058199E"/>
    <w:pPr>
      <w:numPr>
        <w:ilvl w:val="5"/>
      </w:numPr>
    </w:pPr>
  </w:style>
  <w:style w:type="paragraph" w:customStyle="1" w:styleId="Bullet6Indent">
    <w:name w:val="Bullet 6 Indent"/>
    <w:basedOn w:val="Bullet5Indent"/>
    <w:rsid w:val="0058199E"/>
    <w:pPr>
      <w:numPr>
        <w:ilvl w:val="5"/>
      </w:numPr>
    </w:pPr>
  </w:style>
  <w:style w:type="paragraph" w:styleId="Caption">
    <w:name w:val="caption"/>
    <w:aliases w:val="Figure,Resp caption,DTSBeschriftung,L1 Caption,ITT d,Table Title,figura,Tab-Didascalia,TSI Beschriftung,Figure-caption,CAPTION,Figure Caption,Figure-caption1,CAPTION1,Figure Caption1,Figure-caption2,CAPTION2,Figure Caption2,Figure-caption3"/>
    <w:basedOn w:val="BodyText"/>
    <w:next w:val="BodyText"/>
    <w:link w:val="CaptionChar"/>
    <w:qFormat/>
    <w:rsid w:val="0058199E"/>
    <w:pPr>
      <w:spacing w:after="240"/>
      <w:jc w:val="center"/>
    </w:pPr>
    <w:rPr>
      <w:b/>
    </w:rPr>
  </w:style>
  <w:style w:type="paragraph" w:customStyle="1" w:styleId="CaptionTable">
    <w:name w:val="Caption Table"/>
    <w:basedOn w:val="Caption"/>
    <w:next w:val="BodyText"/>
    <w:rsid w:val="0058199E"/>
    <w:pPr>
      <w:keepNext/>
      <w:spacing w:before="240" w:after="120"/>
    </w:pPr>
  </w:style>
  <w:style w:type="paragraph" w:customStyle="1" w:styleId="ListOutline">
    <w:name w:val="List Outline"/>
    <w:basedOn w:val="List"/>
    <w:rsid w:val="0058199E"/>
    <w:pPr>
      <w:numPr>
        <w:numId w:val="11"/>
      </w:numPr>
    </w:pPr>
  </w:style>
  <w:style w:type="paragraph" w:styleId="List">
    <w:name w:val="List"/>
    <w:basedOn w:val="BodyText"/>
    <w:semiHidden/>
    <w:rsid w:val="0058199E"/>
    <w:pPr>
      <w:ind w:left="397" w:hanging="397"/>
    </w:pPr>
  </w:style>
  <w:style w:type="paragraph" w:customStyle="1" w:styleId="ListOutline2">
    <w:name w:val="List Outline 2"/>
    <w:basedOn w:val="ListOutline"/>
    <w:rsid w:val="0058199E"/>
    <w:pPr>
      <w:numPr>
        <w:ilvl w:val="1"/>
      </w:numPr>
    </w:pPr>
  </w:style>
  <w:style w:type="paragraph" w:customStyle="1" w:styleId="ListOutline3">
    <w:name w:val="List Outline 3"/>
    <w:basedOn w:val="ListOutline2"/>
    <w:rsid w:val="0058199E"/>
    <w:pPr>
      <w:numPr>
        <w:ilvl w:val="2"/>
      </w:numPr>
    </w:pPr>
  </w:style>
  <w:style w:type="paragraph" w:customStyle="1" w:styleId="ListOutline4">
    <w:name w:val="List Outline 4"/>
    <w:basedOn w:val="ListOutline3"/>
    <w:rsid w:val="0058199E"/>
    <w:pPr>
      <w:numPr>
        <w:ilvl w:val="3"/>
      </w:numPr>
    </w:pPr>
  </w:style>
  <w:style w:type="paragraph" w:customStyle="1" w:styleId="ListOutline5">
    <w:name w:val="List Outline 5"/>
    <w:basedOn w:val="ListOutline4"/>
    <w:rsid w:val="0058199E"/>
    <w:pPr>
      <w:numPr>
        <w:ilvl w:val="4"/>
      </w:numPr>
    </w:pPr>
  </w:style>
  <w:style w:type="paragraph" w:customStyle="1" w:styleId="Quote1">
    <w:name w:val="Quote 1"/>
    <w:basedOn w:val="BodyText"/>
    <w:next w:val="BodyText"/>
    <w:rsid w:val="0058199E"/>
    <w:pPr>
      <w:ind w:left="397"/>
    </w:pPr>
    <w:rPr>
      <w:sz w:val="20"/>
    </w:rPr>
  </w:style>
  <w:style w:type="paragraph" w:customStyle="1" w:styleId="Quote2">
    <w:name w:val="Quote 2"/>
    <w:basedOn w:val="Quote1"/>
    <w:next w:val="BodyText"/>
    <w:rsid w:val="0058199E"/>
    <w:pPr>
      <w:ind w:left="794"/>
    </w:pPr>
  </w:style>
  <w:style w:type="paragraph" w:customStyle="1" w:styleId="Quote3">
    <w:name w:val="Quote 3"/>
    <w:basedOn w:val="Quote2"/>
    <w:next w:val="BodyText"/>
    <w:rsid w:val="0058199E"/>
    <w:pPr>
      <w:ind w:left="1191"/>
    </w:pPr>
  </w:style>
  <w:style w:type="paragraph" w:customStyle="1" w:styleId="Reference">
    <w:name w:val="Reference"/>
    <w:basedOn w:val="BodyText"/>
    <w:rsid w:val="0058199E"/>
    <w:pPr>
      <w:numPr>
        <w:numId w:val="12"/>
      </w:numPr>
    </w:pPr>
  </w:style>
  <w:style w:type="paragraph" w:customStyle="1" w:styleId="SubtitleLeft">
    <w:name w:val="Subtitle Left"/>
    <w:basedOn w:val="Subtitle"/>
    <w:next w:val="BodyText"/>
    <w:rsid w:val="0058199E"/>
    <w:pPr>
      <w:jc w:val="left"/>
    </w:pPr>
  </w:style>
  <w:style w:type="paragraph" w:styleId="Subtitle">
    <w:name w:val="Subtitle"/>
    <w:basedOn w:val="Title"/>
    <w:next w:val="BodyText"/>
    <w:link w:val="SubtitleChar"/>
    <w:uiPriority w:val="11"/>
    <w:qFormat/>
    <w:rsid w:val="0058199E"/>
    <w:rPr>
      <w:sz w:val="22"/>
    </w:rPr>
  </w:style>
  <w:style w:type="paragraph" w:styleId="Title">
    <w:name w:val="Title"/>
    <w:basedOn w:val="BodyText"/>
    <w:next w:val="BodyText"/>
    <w:link w:val="TitleChar"/>
    <w:uiPriority w:val="10"/>
    <w:qFormat/>
    <w:rsid w:val="0058199E"/>
    <w:pPr>
      <w:keepNext/>
      <w:spacing w:before="200" w:after="200"/>
      <w:jc w:val="center"/>
    </w:pPr>
    <w:rPr>
      <w:b/>
      <w:sz w:val="26"/>
    </w:rPr>
  </w:style>
  <w:style w:type="paragraph" w:customStyle="1" w:styleId="SourceCode">
    <w:name w:val="Source Code"/>
    <w:basedOn w:val="BodyText"/>
    <w:rsid w:val="0058199E"/>
    <w:pPr>
      <w:jc w:val="left"/>
    </w:pPr>
    <w:rPr>
      <w:rFonts w:ascii="Courier New" w:hAnsi="Courier New" w:cs="Courier New"/>
      <w:noProof/>
      <w:sz w:val="20"/>
    </w:rPr>
  </w:style>
  <w:style w:type="paragraph" w:customStyle="1" w:styleId="InlineFigure">
    <w:name w:val="Inline Figure"/>
    <w:basedOn w:val="BodyText"/>
    <w:rsid w:val="0058199E"/>
    <w:pPr>
      <w:keepNext/>
      <w:spacing w:before="200" w:after="200"/>
      <w:jc w:val="center"/>
    </w:pPr>
  </w:style>
  <w:style w:type="character" w:customStyle="1" w:styleId="Instruction">
    <w:name w:val="Instruction"/>
    <w:basedOn w:val="DefaultParagraphFont"/>
    <w:rsid w:val="0058199E"/>
    <w:rPr>
      <w:color w:val="0000FF"/>
    </w:rPr>
  </w:style>
  <w:style w:type="character" w:customStyle="1" w:styleId="Superscript">
    <w:name w:val="Superscript"/>
    <w:basedOn w:val="DefaultParagraphFont"/>
    <w:rsid w:val="0058199E"/>
    <w:rPr>
      <w:vertAlign w:val="superscript"/>
    </w:rPr>
  </w:style>
  <w:style w:type="character" w:customStyle="1" w:styleId="Subscript">
    <w:name w:val="Subscript"/>
    <w:basedOn w:val="DefaultParagraphFont"/>
    <w:rsid w:val="0058199E"/>
    <w:rPr>
      <w:vertAlign w:val="subscript"/>
      <w:lang w:val="en-GB"/>
    </w:rPr>
  </w:style>
  <w:style w:type="paragraph" w:customStyle="1" w:styleId="TableBodyCentre">
    <w:name w:val="Table Body Centre"/>
    <w:basedOn w:val="TableBodyLeft"/>
    <w:rsid w:val="0058199E"/>
    <w:pPr>
      <w:jc w:val="center"/>
    </w:pPr>
  </w:style>
  <w:style w:type="paragraph" w:customStyle="1" w:styleId="TableBodyLeft">
    <w:name w:val="Table Body Left"/>
    <w:basedOn w:val="BodyText"/>
    <w:rsid w:val="0058199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rPr>
      <w:sz w:val="20"/>
    </w:rPr>
  </w:style>
  <w:style w:type="paragraph" w:customStyle="1" w:styleId="TableBodyRight">
    <w:name w:val="Table Body Right"/>
    <w:basedOn w:val="TableBodyLeft"/>
    <w:rsid w:val="0058199E"/>
    <w:pPr>
      <w:jc w:val="right"/>
    </w:pPr>
  </w:style>
  <w:style w:type="paragraph" w:customStyle="1" w:styleId="TableBullet1">
    <w:name w:val="Table Bullet 1"/>
    <w:basedOn w:val="TableBodyLeft"/>
    <w:rsid w:val="0058199E"/>
    <w:pPr>
      <w:numPr>
        <w:numId w:val="13"/>
      </w:numPr>
    </w:pPr>
  </w:style>
  <w:style w:type="paragraph" w:customStyle="1" w:styleId="TableBullet1Indent">
    <w:name w:val="Table Bullet 1 Indent"/>
    <w:basedOn w:val="TableBullet2"/>
    <w:rsid w:val="0058199E"/>
    <w:pPr>
      <w:numPr>
        <w:ilvl w:val="1"/>
      </w:numPr>
    </w:pPr>
  </w:style>
  <w:style w:type="paragraph" w:customStyle="1" w:styleId="TableBullet2">
    <w:name w:val="Table Bullet 2"/>
    <w:basedOn w:val="TableBullet1"/>
    <w:rsid w:val="0058199E"/>
    <w:pPr>
      <w:numPr>
        <w:ilvl w:val="2"/>
      </w:numPr>
    </w:pPr>
  </w:style>
  <w:style w:type="paragraph" w:customStyle="1" w:styleId="TableBullet2Indent">
    <w:name w:val="Table Bullet 2 Indent"/>
    <w:basedOn w:val="TableBullet3"/>
    <w:rsid w:val="0058199E"/>
    <w:pPr>
      <w:numPr>
        <w:ilvl w:val="3"/>
      </w:numPr>
    </w:pPr>
  </w:style>
  <w:style w:type="paragraph" w:customStyle="1" w:styleId="TableBullet3">
    <w:name w:val="Table Bullet 3"/>
    <w:basedOn w:val="TableBullet2"/>
    <w:rsid w:val="0058199E"/>
    <w:pPr>
      <w:numPr>
        <w:ilvl w:val="4"/>
      </w:numPr>
    </w:pPr>
  </w:style>
  <w:style w:type="paragraph" w:customStyle="1" w:styleId="TableBullet3Indent">
    <w:name w:val="Table Bullet 3 Indent"/>
    <w:basedOn w:val="TableBullet4"/>
    <w:rsid w:val="0058199E"/>
    <w:pPr>
      <w:numPr>
        <w:ilvl w:val="5"/>
      </w:numPr>
    </w:pPr>
  </w:style>
  <w:style w:type="paragraph" w:customStyle="1" w:styleId="TableBullet4">
    <w:name w:val="Table Bullet 4"/>
    <w:basedOn w:val="TableBullet3"/>
    <w:rsid w:val="0058199E"/>
    <w:pPr>
      <w:numPr>
        <w:ilvl w:val="6"/>
      </w:numPr>
    </w:pPr>
  </w:style>
  <w:style w:type="paragraph" w:customStyle="1" w:styleId="TableBullet4Indent">
    <w:name w:val="Table Bullet 4 Indent"/>
    <w:basedOn w:val="TableBullet4"/>
    <w:rsid w:val="0058199E"/>
    <w:pPr>
      <w:numPr>
        <w:ilvl w:val="7"/>
      </w:numPr>
    </w:pPr>
  </w:style>
  <w:style w:type="paragraph" w:customStyle="1" w:styleId="TableHeadingCentre">
    <w:name w:val="Table Heading Centre"/>
    <w:basedOn w:val="TableBodyLeft"/>
    <w:rsid w:val="0058199E"/>
    <w:pPr>
      <w:keepNext/>
      <w:jc w:val="center"/>
    </w:pPr>
    <w:rPr>
      <w:b/>
    </w:rPr>
  </w:style>
  <w:style w:type="paragraph" w:customStyle="1" w:styleId="TableHeadingLeft">
    <w:name w:val="Table Heading Left"/>
    <w:basedOn w:val="TableHeadingCentre"/>
    <w:rsid w:val="0058199E"/>
    <w:pPr>
      <w:keepNext w:val="0"/>
      <w:jc w:val="left"/>
    </w:pPr>
  </w:style>
  <w:style w:type="paragraph" w:customStyle="1" w:styleId="TableHeadingRight">
    <w:name w:val="Table Heading Right"/>
    <w:basedOn w:val="TableHeadingCentre"/>
    <w:rsid w:val="0058199E"/>
    <w:pPr>
      <w:keepNext w:val="0"/>
      <w:jc w:val="right"/>
    </w:pPr>
  </w:style>
  <w:style w:type="paragraph" w:customStyle="1" w:styleId="TableNumbered1">
    <w:name w:val="Table Numbered 1"/>
    <w:basedOn w:val="TableBodyLeft"/>
    <w:qFormat/>
    <w:rsid w:val="0058199E"/>
    <w:pPr>
      <w:numPr>
        <w:numId w:val="14"/>
      </w:numPr>
    </w:pPr>
  </w:style>
  <w:style w:type="paragraph" w:customStyle="1" w:styleId="TableNumbered2">
    <w:name w:val="Table Numbered 2"/>
    <w:basedOn w:val="TableNumbered1"/>
    <w:qFormat/>
    <w:rsid w:val="0058199E"/>
    <w:pPr>
      <w:numPr>
        <w:ilvl w:val="1"/>
      </w:numPr>
    </w:pPr>
  </w:style>
  <w:style w:type="paragraph" w:customStyle="1" w:styleId="TableNumbered3">
    <w:name w:val="Table Numbered 3"/>
    <w:basedOn w:val="TableNumbered2"/>
    <w:rsid w:val="0058199E"/>
    <w:pPr>
      <w:numPr>
        <w:ilvl w:val="2"/>
      </w:numPr>
    </w:pPr>
  </w:style>
  <w:style w:type="paragraph" w:customStyle="1" w:styleId="TableOutline1">
    <w:name w:val="Table Outline 1"/>
    <w:basedOn w:val="TableBodyLeft"/>
    <w:rsid w:val="0058199E"/>
    <w:pPr>
      <w:numPr>
        <w:numId w:val="15"/>
      </w:numPr>
    </w:pPr>
  </w:style>
  <w:style w:type="paragraph" w:customStyle="1" w:styleId="TableOutline2">
    <w:name w:val="Table Outline 2"/>
    <w:basedOn w:val="TableOutline1"/>
    <w:rsid w:val="0058199E"/>
    <w:pPr>
      <w:numPr>
        <w:ilvl w:val="1"/>
      </w:numPr>
    </w:pPr>
  </w:style>
  <w:style w:type="paragraph" w:customStyle="1" w:styleId="TableOutline3">
    <w:name w:val="Table Outline 3"/>
    <w:basedOn w:val="TableOutline2"/>
    <w:rsid w:val="0058199E"/>
    <w:pPr>
      <w:numPr>
        <w:ilvl w:val="2"/>
      </w:numPr>
    </w:pPr>
  </w:style>
  <w:style w:type="paragraph" w:customStyle="1" w:styleId="TableOutline4">
    <w:name w:val="Table Outline 4"/>
    <w:basedOn w:val="TableOutline3"/>
    <w:rsid w:val="0058199E"/>
    <w:pPr>
      <w:numPr>
        <w:ilvl w:val="3"/>
      </w:numPr>
    </w:pPr>
  </w:style>
  <w:style w:type="paragraph" w:customStyle="1" w:styleId="TableOutline5">
    <w:name w:val="Table Outline 5"/>
    <w:basedOn w:val="TableOutline4"/>
    <w:rsid w:val="0058199E"/>
    <w:pPr>
      <w:numPr>
        <w:ilvl w:val="4"/>
      </w:numPr>
    </w:pPr>
  </w:style>
  <w:style w:type="paragraph" w:customStyle="1" w:styleId="TableOutline6">
    <w:name w:val="Table Outline 6"/>
    <w:basedOn w:val="TableOutline5"/>
    <w:rsid w:val="0058199E"/>
    <w:pPr>
      <w:numPr>
        <w:ilvl w:val="5"/>
      </w:numPr>
    </w:pPr>
  </w:style>
  <w:style w:type="paragraph" w:customStyle="1" w:styleId="TableOutline7">
    <w:name w:val="Table Outline 7"/>
    <w:basedOn w:val="TableOutline6"/>
    <w:rsid w:val="0058199E"/>
    <w:pPr>
      <w:numPr>
        <w:ilvl w:val="6"/>
      </w:numPr>
    </w:pPr>
  </w:style>
  <w:style w:type="paragraph" w:customStyle="1" w:styleId="TitleLeft">
    <w:name w:val="Title Left"/>
    <w:basedOn w:val="Title"/>
    <w:next w:val="BodyText"/>
    <w:link w:val="TitleLeftChar"/>
    <w:rsid w:val="0058199E"/>
    <w:pPr>
      <w:jc w:val="left"/>
    </w:pPr>
  </w:style>
  <w:style w:type="paragraph" w:customStyle="1" w:styleId="TitlePage">
    <w:name w:val="Title Page"/>
    <w:basedOn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58199E"/>
    <w:rPr>
      <w:b/>
    </w:rPr>
  </w:style>
  <w:style w:type="paragraph" w:customStyle="1" w:styleId="TitlePageLarge">
    <w:name w:val="Title Page Large"/>
    <w:basedOn w:val="TitlePage"/>
    <w:semiHidden/>
    <w:rsid w:val="0058199E"/>
    <w:pPr>
      <w:jc w:val="center"/>
    </w:pPr>
    <w:rPr>
      <w:b/>
      <w:caps/>
      <w:sz w:val="28"/>
    </w:rPr>
  </w:style>
  <w:style w:type="paragraph" w:customStyle="1" w:styleId="TitlePageRed">
    <w:name w:val="Title Page Red"/>
    <w:basedOn w:val="TitlePage"/>
    <w:link w:val="TitlePageRedChar"/>
    <w:semiHidden/>
    <w:rsid w:val="0058199E"/>
    <w:rPr>
      <w:b/>
      <w:color w:val="FF0000"/>
    </w:rPr>
  </w:style>
  <w:style w:type="paragraph" w:customStyle="1" w:styleId="TitlePageSmall">
    <w:name w:val="Title Page Small"/>
    <w:basedOn w:val="TitlePage"/>
    <w:semiHidden/>
    <w:rsid w:val="0058199E"/>
    <w:rPr>
      <w:sz w:val="18"/>
    </w:rPr>
  </w:style>
  <w:style w:type="paragraph" w:customStyle="1" w:styleId="TitlePageCentre">
    <w:name w:val="Title Page Centre"/>
    <w:basedOn w:val="TitlePage"/>
    <w:semiHidden/>
    <w:rsid w:val="0058199E"/>
    <w:pPr>
      <w:jc w:val="center"/>
    </w:pPr>
    <w:rPr>
      <w:b/>
    </w:rPr>
  </w:style>
  <w:style w:type="paragraph" w:customStyle="1" w:styleId="CompanyLogo">
    <w:name w:val="Company Logo"/>
    <w:basedOn w:val="BodyText"/>
    <w:next w:val="BodyText"/>
    <w:link w:val="CompanyLogoChar"/>
    <w:semiHidden/>
    <w:rsid w:val="0058199E"/>
    <w:pPr>
      <w:spacing w:before="0" w:after="0"/>
      <w:jc w:val="center"/>
    </w:pPr>
  </w:style>
  <w:style w:type="paragraph" w:customStyle="1" w:styleId="TitlePageCaps">
    <w:name w:val="Title Page Caps"/>
    <w:basedOn w:val="TitlePage"/>
    <w:semiHidden/>
    <w:rsid w:val="0058199E"/>
    <w:rPr>
      <w:b/>
      <w:caps/>
    </w:rPr>
  </w:style>
  <w:style w:type="paragraph" w:customStyle="1" w:styleId="HeaderBold">
    <w:name w:val="Header Bold"/>
    <w:basedOn w:val="Header"/>
    <w:link w:val="HeaderBoldChar"/>
    <w:semiHidden/>
    <w:rsid w:val="0058199E"/>
    <w:rPr>
      <w:b/>
    </w:rPr>
  </w:style>
  <w:style w:type="paragraph" w:styleId="Footer">
    <w:name w:val="footer"/>
    <w:basedOn w:val="Header"/>
    <w:link w:val="FooterChar"/>
    <w:semiHidden/>
    <w:rsid w:val="0058199E"/>
    <w:rPr>
      <w:color w:val="808080"/>
      <w:sz w:val="17"/>
    </w:rPr>
  </w:style>
  <w:style w:type="paragraph" w:styleId="Header">
    <w:name w:val="header"/>
    <w:basedOn w:val="BodyText"/>
    <w:link w:val="HeaderChar"/>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rPr>
      <w:sz w:val="20"/>
    </w:rPr>
  </w:style>
  <w:style w:type="paragraph" w:customStyle="1" w:styleId="FooterCaps">
    <w:name w:val="Footer Caps"/>
    <w:basedOn w:val="Footer"/>
    <w:link w:val="FooterCapsChar"/>
    <w:semiHidden/>
    <w:rsid w:val="0058199E"/>
    <w:rPr>
      <w:b/>
      <w:caps/>
      <w:color w:val="FF0000"/>
      <w:sz w:val="18"/>
    </w:rPr>
  </w:style>
  <w:style w:type="paragraph" w:customStyle="1" w:styleId="BodyText4">
    <w:name w:val="Body Text 4"/>
    <w:basedOn w:val="BodyText3"/>
    <w:rsid w:val="0058199E"/>
    <w:pPr>
      <w:ind w:left="1191"/>
    </w:pPr>
  </w:style>
  <w:style w:type="paragraph" w:customStyle="1" w:styleId="BodyTextRight">
    <w:name w:val="Body Text Right"/>
    <w:basedOn w:val="BodyText"/>
    <w:rsid w:val="0058199E"/>
    <w:pPr>
      <w:jc w:val="right"/>
    </w:pPr>
  </w:style>
  <w:style w:type="paragraph" w:customStyle="1" w:styleId="BodyTextWithNext">
    <w:name w:val="Body Text With Next"/>
    <w:basedOn w:val="BodyText"/>
    <w:rsid w:val="0058199E"/>
    <w:pPr>
      <w:keepNext/>
    </w:pPr>
  </w:style>
  <w:style w:type="paragraph" w:customStyle="1" w:styleId="BodyTextWithNext2">
    <w:name w:val="Body Text With Next 2"/>
    <w:basedOn w:val="BodyText2"/>
    <w:rsid w:val="0058199E"/>
    <w:pPr>
      <w:keepNext/>
    </w:pPr>
  </w:style>
  <w:style w:type="paragraph" w:customStyle="1" w:styleId="BodyTextWithNext3">
    <w:name w:val="Body Text With Next 3"/>
    <w:basedOn w:val="BodyText3"/>
    <w:rsid w:val="0058199E"/>
    <w:pPr>
      <w:keepNext/>
    </w:pPr>
  </w:style>
  <w:style w:type="paragraph" w:customStyle="1" w:styleId="BodyTextWithNext4">
    <w:name w:val="Body Text With Next 4"/>
    <w:basedOn w:val="BodyText4"/>
    <w:rsid w:val="0058199E"/>
    <w:pPr>
      <w:keepNext/>
    </w:pPr>
  </w:style>
  <w:style w:type="paragraph" w:customStyle="1" w:styleId="ListContinue6">
    <w:name w:val="List Continue 6"/>
    <w:basedOn w:val="ListContinue5"/>
    <w:semiHidden/>
    <w:rsid w:val="0058199E"/>
    <w:pPr>
      <w:ind w:left="2381"/>
    </w:pPr>
  </w:style>
  <w:style w:type="paragraph" w:styleId="ListContinue5">
    <w:name w:val="List Continue 5"/>
    <w:basedOn w:val="ListContinue4"/>
    <w:semiHidden/>
    <w:rsid w:val="0058199E"/>
    <w:pPr>
      <w:ind w:left="1984"/>
    </w:pPr>
  </w:style>
  <w:style w:type="paragraph" w:styleId="ListContinue4">
    <w:name w:val="List Continue 4"/>
    <w:basedOn w:val="ListContinue3"/>
    <w:semiHidden/>
    <w:rsid w:val="0058199E"/>
    <w:pPr>
      <w:ind w:left="1587"/>
    </w:pPr>
  </w:style>
  <w:style w:type="paragraph" w:styleId="ListContinue3">
    <w:name w:val="List Continue 3"/>
    <w:basedOn w:val="ListContinue2"/>
    <w:semiHidden/>
    <w:rsid w:val="0058199E"/>
    <w:pPr>
      <w:ind w:left="1191"/>
    </w:pPr>
  </w:style>
  <w:style w:type="paragraph" w:styleId="ListContinue2">
    <w:name w:val="List Continue 2"/>
    <w:basedOn w:val="ListContinue"/>
    <w:semiHidden/>
    <w:rsid w:val="0058199E"/>
    <w:pPr>
      <w:ind w:left="794"/>
    </w:pPr>
  </w:style>
  <w:style w:type="paragraph" w:styleId="ListContinue">
    <w:name w:val="List Continue"/>
    <w:basedOn w:val="List"/>
    <w:semiHidden/>
    <w:rsid w:val="0058199E"/>
    <w:pPr>
      <w:ind w:firstLine="0"/>
    </w:pPr>
  </w:style>
  <w:style w:type="paragraph" w:customStyle="1" w:styleId="ListContinue7">
    <w:name w:val="List Continue 7"/>
    <w:basedOn w:val="ListContinue6"/>
    <w:semiHidden/>
    <w:rsid w:val="0058199E"/>
    <w:pPr>
      <w:ind w:left="2778"/>
    </w:pPr>
  </w:style>
  <w:style w:type="paragraph" w:customStyle="1" w:styleId="ListBullet6">
    <w:name w:val="List Bullet 6"/>
    <w:basedOn w:val="ListBullet5"/>
    <w:semiHidden/>
    <w:rsid w:val="0058199E"/>
  </w:style>
  <w:style w:type="paragraph" w:styleId="ListBullet5">
    <w:name w:val="List Bullet 5"/>
    <w:basedOn w:val="ListBullet4"/>
    <w:semiHidden/>
    <w:rsid w:val="0058199E"/>
    <w:pPr>
      <w:numPr>
        <w:ilvl w:val="4"/>
      </w:numPr>
    </w:pPr>
  </w:style>
  <w:style w:type="paragraph" w:styleId="ListBullet4">
    <w:name w:val="List Bullet 4"/>
    <w:basedOn w:val="ListBullet3"/>
    <w:semiHidden/>
    <w:rsid w:val="0058199E"/>
    <w:pPr>
      <w:numPr>
        <w:ilvl w:val="3"/>
      </w:numPr>
    </w:pPr>
  </w:style>
  <w:style w:type="paragraph" w:styleId="ListBullet3">
    <w:name w:val="List Bullet 3"/>
    <w:basedOn w:val="ListBullet2"/>
    <w:semiHidden/>
    <w:rsid w:val="0058199E"/>
    <w:pPr>
      <w:numPr>
        <w:ilvl w:val="2"/>
      </w:numPr>
    </w:pPr>
  </w:style>
  <w:style w:type="paragraph" w:styleId="ListBullet2">
    <w:name w:val="List Bullet 2"/>
    <w:basedOn w:val="ListBullet"/>
    <w:semiHidden/>
    <w:rsid w:val="0058199E"/>
    <w:pPr>
      <w:numPr>
        <w:ilvl w:val="1"/>
      </w:numPr>
    </w:pPr>
  </w:style>
  <w:style w:type="paragraph" w:styleId="ListBullet">
    <w:name w:val="List Bullet"/>
    <w:basedOn w:val="List"/>
    <w:semiHidden/>
    <w:rsid w:val="0058199E"/>
    <w:pPr>
      <w:numPr>
        <w:numId w:val="9"/>
      </w:numPr>
    </w:pPr>
  </w:style>
  <w:style w:type="paragraph" w:customStyle="1" w:styleId="ListBullet7">
    <w:name w:val="List Bullet 7"/>
    <w:basedOn w:val="ListBullet6"/>
    <w:semiHidden/>
    <w:rsid w:val="0058199E"/>
  </w:style>
  <w:style w:type="paragraph" w:customStyle="1" w:styleId="ListOutline6">
    <w:name w:val="List Outline 6"/>
    <w:basedOn w:val="ListOutline5"/>
    <w:rsid w:val="0058199E"/>
    <w:pPr>
      <w:numPr>
        <w:ilvl w:val="5"/>
      </w:numPr>
    </w:pPr>
  </w:style>
  <w:style w:type="paragraph" w:customStyle="1" w:styleId="ListOutline7">
    <w:name w:val="List Outline 7"/>
    <w:basedOn w:val="ListOutline6"/>
    <w:rsid w:val="0058199E"/>
    <w:pPr>
      <w:numPr>
        <w:ilvl w:val="6"/>
      </w:numPr>
    </w:pPr>
  </w:style>
  <w:style w:type="paragraph" w:customStyle="1" w:styleId="Equation">
    <w:name w:val="Equation"/>
    <w:basedOn w:val="BodyText"/>
    <w:next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58199E"/>
  </w:style>
  <w:style w:type="paragraph" w:styleId="BodyTextIndent2">
    <w:name w:val="Body Text Indent 2"/>
    <w:basedOn w:val="BodyText3"/>
    <w:semiHidden/>
    <w:rsid w:val="0058199E"/>
  </w:style>
  <w:style w:type="paragraph" w:styleId="BlockText">
    <w:name w:val="Block Text"/>
    <w:basedOn w:val="BodyText"/>
    <w:semiHidden/>
    <w:rsid w:val="0058199E"/>
  </w:style>
  <w:style w:type="paragraph" w:styleId="BodyTextFirstIndent">
    <w:name w:val="Body Text First Indent"/>
    <w:basedOn w:val="BodyTextIndent"/>
    <w:semiHidden/>
    <w:rsid w:val="0058199E"/>
  </w:style>
  <w:style w:type="paragraph" w:styleId="BodyTextFirstIndent2">
    <w:name w:val="Body Text First Indent 2"/>
    <w:basedOn w:val="BodyTextIndent2"/>
    <w:semiHidden/>
    <w:rsid w:val="0058199E"/>
  </w:style>
  <w:style w:type="paragraph" w:styleId="Closing">
    <w:name w:val="Closing"/>
    <w:basedOn w:val="BodyText"/>
    <w:next w:val="BodyText"/>
    <w:semiHidden/>
    <w:rsid w:val="0058199E"/>
  </w:style>
  <w:style w:type="character" w:styleId="CommentReference">
    <w:name w:val="annotation reference"/>
    <w:uiPriority w:val="99"/>
    <w:rsid w:val="0058199E"/>
    <w:rPr>
      <w:sz w:val="16"/>
      <w:szCs w:val="16"/>
    </w:rPr>
  </w:style>
  <w:style w:type="paragraph" w:styleId="CommentText">
    <w:name w:val="annotation text"/>
    <w:basedOn w:val="BodyText"/>
    <w:next w:val="BodyText"/>
    <w:link w:val="CommentTextChar"/>
    <w:uiPriority w:val="99"/>
    <w:rsid w:val="0058199E"/>
    <w:rPr>
      <w:sz w:val="18"/>
    </w:rPr>
  </w:style>
  <w:style w:type="paragraph" w:styleId="Date">
    <w:name w:val="Date"/>
    <w:basedOn w:val="BodyText"/>
    <w:next w:val="BodyText"/>
    <w:semiHidden/>
    <w:rsid w:val="0058199E"/>
  </w:style>
  <w:style w:type="paragraph" w:styleId="E-mailSignature">
    <w:name w:val="E-mail Signature"/>
    <w:basedOn w:val="BodyText"/>
    <w:semiHidden/>
    <w:rsid w:val="0058199E"/>
  </w:style>
  <w:style w:type="character" w:styleId="Emphasis">
    <w:name w:val="Emphasis"/>
    <w:basedOn w:val="DefaultParagraphFont"/>
    <w:uiPriority w:val="20"/>
    <w:qFormat/>
    <w:rsid w:val="0058199E"/>
    <w:rPr>
      <w:b/>
      <w:i w:val="0"/>
      <w:iCs w:val="0"/>
    </w:rPr>
  </w:style>
  <w:style w:type="character" w:styleId="EndnoteReference">
    <w:name w:val="endnote reference"/>
    <w:semiHidden/>
    <w:rsid w:val="0058199E"/>
    <w:rPr>
      <w:vertAlign w:val="superscript"/>
    </w:rPr>
  </w:style>
  <w:style w:type="paragraph" w:styleId="EndnoteText">
    <w:name w:val="endnote text"/>
    <w:basedOn w:val="BodyText"/>
    <w:semiHidden/>
    <w:rsid w:val="0058199E"/>
    <w:rPr>
      <w:sz w:val="16"/>
    </w:rPr>
  </w:style>
  <w:style w:type="character" w:styleId="FootnoteReference">
    <w:name w:val="footnote reference"/>
    <w:rsid w:val="0058199E"/>
    <w:rPr>
      <w:vertAlign w:val="superscript"/>
    </w:rPr>
  </w:style>
  <w:style w:type="paragraph" w:styleId="FootnoteText">
    <w:name w:val="footnote text"/>
    <w:basedOn w:val="BodyText"/>
    <w:link w:val="FootnoteTextChar"/>
    <w:rsid w:val="0058199E"/>
    <w:rPr>
      <w:sz w:val="16"/>
    </w:rPr>
  </w:style>
  <w:style w:type="paragraph" w:styleId="Index1">
    <w:name w:val="index 1"/>
    <w:basedOn w:val="BodyText"/>
    <w:semiHidden/>
    <w:rsid w:val="0058199E"/>
    <w:pPr>
      <w:ind w:left="397" w:hanging="397"/>
      <w:jc w:val="left"/>
    </w:pPr>
  </w:style>
  <w:style w:type="paragraph" w:styleId="Index2">
    <w:name w:val="index 2"/>
    <w:basedOn w:val="Index1"/>
    <w:semiHidden/>
    <w:rsid w:val="0058199E"/>
    <w:pPr>
      <w:ind w:left="794"/>
    </w:pPr>
  </w:style>
  <w:style w:type="paragraph" w:styleId="Index3">
    <w:name w:val="index 3"/>
    <w:basedOn w:val="Index2"/>
    <w:semiHidden/>
    <w:rsid w:val="0058199E"/>
    <w:pPr>
      <w:ind w:left="1191"/>
    </w:pPr>
  </w:style>
  <w:style w:type="paragraph" w:styleId="Index4">
    <w:name w:val="index 4"/>
    <w:basedOn w:val="Index3"/>
    <w:semiHidden/>
    <w:rsid w:val="0058199E"/>
    <w:pPr>
      <w:ind w:left="1587"/>
    </w:pPr>
  </w:style>
  <w:style w:type="paragraph" w:styleId="Index5">
    <w:name w:val="index 5"/>
    <w:basedOn w:val="Index4"/>
    <w:semiHidden/>
    <w:rsid w:val="0058199E"/>
    <w:pPr>
      <w:ind w:left="1984"/>
    </w:pPr>
  </w:style>
  <w:style w:type="paragraph" w:styleId="Index6">
    <w:name w:val="index 6"/>
    <w:basedOn w:val="Index5"/>
    <w:semiHidden/>
    <w:rsid w:val="0058199E"/>
    <w:pPr>
      <w:ind w:left="2381"/>
    </w:pPr>
  </w:style>
  <w:style w:type="paragraph" w:styleId="Index7">
    <w:name w:val="index 7"/>
    <w:basedOn w:val="Index6"/>
    <w:semiHidden/>
    <w:rsid w:val="0058199E"/>
    <w:pPr>
      <w:ind w:left="2778"/>
    </w:pPr>
  </w:style>
  <w:style w:type="paragraph" w:styleId="Index8">
    <w:name w:val="index 8"/>
    <w:basedOn w:val="Index7"/>
    <w:semiHidden/>
    <w:rsid w:val="0058199E"/>
    <w:pPr>
      <w:ind w:left="3175"/>
    </w:pPr>
  </w:style>
  <w:style w:type="paragraph" w:styleId="Index9">
    <w:name w:val="index 9"/>
    <w:basedOn w:val="Index8"/>
    <w:semiHidden/>
    <w:rsid w:val="0058199E"/>
    <w:pPr>
      <w:ind w:left="3572"/>
    </w:pPr>
  </w:style>
  <w:style w:type="paragraph" w:styleId="IndexHeading">
    <w:name w:val="index heading"/>
    <w:basedOn w:val="Title"/>
    <w:next w:val="Index1"/>
    <w:semiHidden/>
    <w:rsid w:val="0058199E"/>
  </w:style>
  <w:style w:type="paragraph" w:styleId="List2">
    <w:name w:val="List 2"/>
    <w:basedOn w:val="List"/>
    <w:semiHidden/>
    <w:rsid w:val="0058199E"/>
    <w:pPr>
      <w:ind w:left="794"/>
    </w:pPr>
  </w:style>
  <w:style w:type="paragraph" w:styleId="List3">
    <w:name w:val="List 3"/>
    <w:basedOn w:val="List2"/>
    <w:semiHidden/>
    <w:rsid w:val="0058199E"/>
    <w:pPr>
      <w:ind w:left="1191"/>
    </w:pPr>
  </w:style>
  <w:style w:type="paragraph" w:styleId="List4">
    <w:name w:val="List 4"/>
    <w:basedOn w:val="List3"/>
    <w:semiHidden/>
    <w:rsid w:val="0058199E"/>
    <w:pPr>
      <w:ind w:left="1587"/>
    </w:pPr>
  </w:style>
  <w:style w:type="paragraph" w:styleId="List5">
    <w:name w:val="List 5"/>
    <w:basedOn w:val="List4"/>
    <w:semiHidden/>
    <w:rsid w:val="0058199E"/>
    <w:pPr>
      <w:ind w:left="1984"/>
    </w:pPr>
  </w:style>
  <w:style w:type="paragraph" w:styleId="ListNumber">
    <w:name w:val="List Number"/>
    <w:basedOn w:val="List"/>
    <w:rsid w:val="0058199E"/>
    <w:pPr>
      <w:numPr>
        <w:numId w:val="10"/>
      </w:numPr>
    </w:pPr>
  </w:style>
  <w:style w:type="paragraph" w:styleId="ListNumber2">
    <w:name w:val="List Number 2"/>
    <w:basedOn w:val="ListNumber"/>
    <w:rsid w:val="0058199E"/>
    <w:pPr>
      <w:numPr>
        <w:ilvl w:val="1"/>
      </w:numPr>
    </w:pPr>
  </w:style>
  <w:style w:type="paragraph" w:styleId="ListNumber3">
    <w:name w:val="List Number 3"/>
    <w:basedOn w:val="ListNumber2"/>
    <w:rsid w:val="0058199E"/>
    <w:pPr>
      <w:numPr>
        <w:ilvl w:val="2"/>
      </w:numPr>
    </w:pPr>
  </w:style>
  <w:style w:type="paragraph" w:styleId="ListNumber4">
    <w:name w:val="List Number 4"/>
    <w:basedOn w:val="ListNumber3"/>
    <w:rsid w:val="0058199E"/>
    <w:pPr>
      <w:numPr>
        <w:ilvl w:val="3"/>
      </w:numPr>
    </w:pPr>
  </w:style>
  <w:style w:type="paragraph" w:styleId="ListNumber5">
    <w:name w:val="List Number 5"/>
    <w:basedOn w:val="ListNumber4"/>
    <w:semiHidden/>
    <w:rsid w:val="0058199E"/>
    <w:pPr>
      <w:numPr>
        <w:ilvl w:val="4"/>
      </w:numPr>
    </w:pPr>
  </w:style>
  <w:style w:type="paragraph" w:styleId="NormalIndent">
    <w:name w:val="Normal Indent"/>
    <w:basedOn w:val="Normal"/>
    <w:semiHidden/>
    <w:rsid w:val="0058199E"/>
    <w:pPr>
      <w:ind w:left="397"/>
    </w:pPr>
  </w:style>
  <w:style w:type="paragraph" w:styleId="NoteHeading">
    <w:name w:val="Note Heading"/>
    <w:basedOn w:val="BodyText"/>
    <w:next w:val="BodyText"/>
    <w:semiHidden/>
    <w:rsid w:val="0058199E"/>
  </w:style>
  <w:style w:type="paragraph" w:styleId="PlainText">
    <w:name w:val="Plain Text"/>
    <w:basedOn w:val="BodyText"/>
    <w:next w:val="BodyText"/>
    <w:semiHidden/>
    <w:rsid w:val="0058199E"/>
  </w:style>
  <w:style w:type="paragraph" w:styleId="Salutation">
    <w:name w:val="Salutation"/>
    <w:basedOn w:val="BodyText"/>
    <w:next w:val="BodyText"/>
    <w:semiHidden/>
    <w:rsid w:val="0058199E"/>
  </w:style>
  <w:style w:type="paragraph" w:styleId="Signature">
    <w:name w:val="Signature"/>
    <w:basedOn w:val="BodyText"/>
    <w:next w:val="BodyText"/>
    <w:semiHidden/>
    <w:rsid w:val="0058199E"/>
  </w:style>
  <w:style w:type="paragraph" w:styleId="TableofAuthorities">
    <w:name w:val="table of authorities"/>
    <w:basedOn w:val="BodyText"/>
    <w:next w:val="BodyText"/>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58199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58199E"/>
  </w:style>
  <w:style w:type="paragraph" w:styleId="TOC1">
    <w:name w:val="toc 1"/>
    <w:basedOn w:val="BodyText"/>
    <w:next w:val="BodyText"/>
    <w:uiPriority w:val="39"/>
    <w:rsid w:val="0058199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58199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58199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rsid w:val="0058199E"/>
    <w:pPr>
      <w:tabs>
        <w:tab w:val="clear" w:pos="1928"/>
        <w:tab w:val="left" w:pos="1474"/>
      </w:tabs>
      <w:ind w:left="1474" w:firstLine="113"/>
    </w:pPr>
  </w:style>
  <w:style w:type="paragraph" w:styleId="TOC5">
    <w:name w:val="toc 5"/>
    <w:basedOn w:val="TOC4"/>
    <w:next w:val="BodyText"/>
    <w:uiPriority w:val="39"/>
    <w:rsid w:val="0058199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uiPriority w:val="39"/>
    <w:rsid w:val="0058199E"/>
  </w:style>
  <w:style w:type="paragraph" w:styleId="TOC7">
    <w:name w:val="toc 7"/>
    <w:basedOn w:val="TOC6"/>
    <w:next w:val="BodyText"/>
    <w:uiPriority w:val="39"/>
    <w:rsid w:val="0058199E"/>
  </w:style>
  <w:style w:type="paragraph" w:styleId="TOC8">
    <w:name w:val="toc 8"/>
    <w:basedOn w:val="TOC7"/>
    <w:next w:val="BodyText"/>
    <w:uiPriority w:val="39"/>
    <w:rsid w:val="0058199E"/>
  </w:style>
  <w:style w:type="paragraph" w:styleId="TOC9">
    <w:name w:val="toc 9"/>
    <w:basedOn w:val="TableofFigures"/>
    <w:next w:val="BodyText"/>
    <w:uiPriority w:val="39"/>
    <w:rsid w:val="0058199E"/>
  </w:style>
  <w:style w:type="character" w:styleId="Hyperlink">
    <w:name w:val="Hyperlink"/>
    <w:uiPriority w:val="99"/>
    <w:rsid w:val="0058199E"/>
    <w:rPr>
      <w:color w:val="0000FF"/>
      <w:u w:val="single"/>
    </w:rPr>
  </w:style>
  <w:style w:type="paragraph" w:customStyle="1" w:styleId="HiddenText">
    <w:name w:val="Hidden Text"/>
    <w:basedOn w:val="BodyText"/>
    <w:next w:val="BodyText"/>
    <w:rsid w:val="0058199E"/>
    <w:rPr>
      <w:vanish/>
    </w:rPr>
  </w:style>
  <w:style w:type="character" w:customStyle="1" w:styleId="BodyTextChar">
    <w:name w:val="Body Text Char"/>
    <w:basedOn w:val="DefaultParagraphFont"/>
    <w:link w:val="BodyText"/>
    <w:rsid w:val="0058199E"/>
    <w:rPr>
      <w:rFonts w:ascii="Arial" w:hAnsi="Arial" w:cs="Arial"/>
      <w:sz w:val="22"/>
      <w:lang w:eastAsia="en-US"/>
    </w:rPr>
  </w:style>
  <w:style w:type="character" w:customStyle="1" w:styleId="FooterCapsChar">
    <w:name w:val="Footer Caps Char"/>
    <w:basedOn w:val="BodyTextChar"/>
    <w:link w:val="FooterCaps"/>
    <w:semiHidden/>
    <w:rsid w:val="0058199E"/>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58199E"/>
    <w:pPr>
      <w:ind w:left="283"/>
    </w:pPr>
    <w:rPr>
      <w:sz w:val="16"/>
      <w:szCs w:val="16"/>
    </w:rPr>
  </w:style>
  <w:style w:type="character" w:customStyle="1" w:styleId="BodyTextIndent3Char">
    <w:name w:val="Body Text Indent 3 Char"/>
    <w:basedOn w:val="DefaultParagraphFont"/>
    <w:link w:val="BodyTextIndent3"/>
    <w:uiPriority w:val="99"/>
    <w:semiHidden/>
    <w:rsid w:val="0058199E"/>
    <w:rPr>
      <w:rFonts w:ascii="Arial" w:hAnsi="Arial" w:cs="Arial"/>
      <w:sz w:val="16"/>
      <w:szCs w:val="16"/>
      <w:lang w:eastAsia="en-US"/>
    </w:rPr>
  </w:style>
  <w:style w:type="character" w:customStyle="1" w:styleId="BodyText2Char">
    <w:name w:val="Body Text 2 Char"/>
    <w:basedOn w:val="BodyTextChar"/>
    <w:link w:val="BodyText2"/>
    <w:rsid w:val="0058199E"/>
    <w:rPr>
      <w:rFonts w:ascii="Arial" w:hAnsi="Arial" w:cs="Arial"/>
      <w:sz w:val="22"/>
      <w:lang w:eastAsia="en-US"/>
    </w:rPr>
  </w:style>
  <w:style w:type="character" w:customStyle="1" w:styleId="CommentTextChar">
    <w:name w:val="Comment Text Char"/>
    <w:basedOn w:val="BodyTextChar"/>
    <w:link w:val="CommentText"/>
    <w:uiPriority w:val="99"/>
    <w:semiHidden/>
    <w:rsid w:val="0058199E"/>
    <w:rPr>
      <w:rFonts w:ascii="Arial" w:hAnsi="Arial" w:cs="Arial"/>
      <w:sz w:val="18"/>
      <w:lang w:eastAsia="en-US"/>
    </w:rPr>
  </w:style>
  <w:style w:type="numbering" w:styleId="111111">
    <w:name w:val="Outline List 2"/>
    <w:basedOn w:val="NoList"/>
    <w:uiPriority w:val="99"/>
    <w:semiHidden/>
    <w:rsid w:val="0058199E"/>
    <w:pPr>
      <w:numPr>
        <w:numId w:val="1"/>
      </w:numPr>
    </w:pPr>
  </w:style>
  <w:style w:type="numbering" w:styleId="1ai">
    <w:name w:val="Outline List 1"/>
    <w:basedOn w:val="NoList"/>
    <w:uiPriority w:val="99"/>
    <w:semiHidden/>
    <w:rsid w:val="0058199E"/>
    <w:pPr>
      <w:numPr>
        <w:numId w:val="2"/>
      </w:numPr>
    </w:pPr>
  </w:style>
  <w:style w:type="numbering" w:styleId="ArticleSection">
    <w:name w:val="Outline List 3"/>
    <w:basedOn w:val="NoList"/>
    <w:uiPriority w:val="99"/>
    <w:semiHidden/>
    <w:rsid w:val="0058199E"/>
    <w:pPr>
      <w:numPr>
        <w:numId w:val="3"/>
      </w:numPr>
    </w:pPr>
  </w:style>
  <w:style w:type="paragraph" w:styleId="BalloonText">
    <w:name w:val="Balloon Text"/>
    <w:basedOn w:val="Normal"/>
    <w:link w:val="BalloonTextChar"/>
    <w:uiPriority w:val="99"/>
    <w:semiHidden/>
    <w:rsid w:val="005819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9E"/>
    <w:rPr>
      <w:rFonts w:ascii="Tahoma" w:hAnsi="Tahoma" w:cs="Tahoma"/>
      <w:sz w:val="16"/>
      <w:szCs w:val="16"/>
      <w:lang w:eastAsia="en-US"/>
    </w:rPr>
  </w:style>
  <w:style w:type="paragraph" w:styleId="Bibliography">
    <w:name w:val="Bibliography"/>
    <w:basedOn w:val="Normal"/>
    <w:next w:val="Normal"/>
    <w:uiPriority w:val="37"/>
    <w:semiHidden/>
    <w:rsid w:val="0058199E"/>
  </w:style>
  <w:style w:type="character" w:styleId="BookTitle">
    <w:name w:val="Book Title"/>
    <w:basedOn w:val="DefaultParagraphFont"/>
    <w:uiPriority w:val="33"/>
    <w:semiHidden/>
    <w:rsid w:val="0058199E"/>
    <w:rPr>
      <w:b/>
      <w:bCs/>
      <w:smallCaps/>
      <w:spacing w:val="5"/>
    </w:rPr>
  </w:style>
  <w:style w:type="table" w:styleId="ColorfulGrid">
    <w:name w:val="Colorful Grid"/>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58199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8199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58199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58199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58199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58199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58199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8199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58199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8199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8199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58199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58199E"/>
    <w:rPr>
      <w:rFonts w:ascii="Arial" w:hAnsi="Arial" w:cs="Arial"/>
      <w:b/>
      <w:bCs/>
      <w:sz w:val="18"/>
      <w:lang w:eastAsia="en-US"/>
    </w:rPr>
  </w:style>
  <w:style w:type="table" w:styleId="DarkList">
    <w:name w:val="Dark List"/>
    <w:basedOn w:val="TableNormal"/>
    <w:uiPriority w:val="70"/>
    <w:semiHidden/>
    <w:rsid w:val="0058199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8199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58199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58199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58199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58199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58199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58199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199E"/>
    <w:rPr>
      <w:rFonts w:ascii="Tahoma" w:hAnsi="Tahoma" w:cs="Tahoma"/>
      <w:sz w:val="16"/>
      <w:szCs w:val="16"/>
      <w:lang w:eastAsia="en-US"/>
    </w:rPr>
  </w:style>
  <w:style w:type="paragraph" w:styleId="EnvelopeAddress">
    <w:name w:val="envelope address"/>
    <w:basedOn w:val="Normal"/>
    <w:uiPriority w:val="99"/>
    <w:semiHidden/>
    <w:rsid w:val="0058199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58199E"/>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8199E"/>
    <w:rPr>
      <w:color w:val="800080" w:themeColor="followedHyperlink"/>
      <w:u w:val="single"/>
    </w:rPr>
  </w:style>
  <w:style w:type="character" w:styleId="HTMLAcronym">
    <w:name w:val="HTML Acronym"/>
    <w:basedOn w:val="DefaultParagraphFont"/>
    <w:uiPriority w:val="99"/>
    <w:semiHidden/>
    <w:rsid w:val="0058199E"/>
  </w:style>
  <w:style w:type="paragraph" w:styleId="HTMLAddress">
    <w:name w:val="HTML Address"/>
    <w:basedOn w:val="Normal"/>
    <w:link w:val="HTMLAddressChar"/>
    <w:uiPriority w:val="99"/>
    <w:semiHidden/>
    <w:rsid w:val="0058199E"/>
    <w:pPr>
      <w:spacing w:after="0"/>
    </w:pPr>
    <w:rPr>
      <w:i/>
      <w:iCs/>
    </w:rPr>
  </w:style>
  <w:style w:type="character" w:customStyle="1" w:styleId="HTMLAddressChar">
    <w:name w:val="HTML Address Char"/>
    <w:basedOn w:val="DefaultParagraphFont"/>
    <w:link w:val="HTMLAddress"/>
    <w:uiPriority w:val="99"/>
    <w:semiHidden/>
    <w:rsid w:val="0058199E"/>
    <w:rPr>
      <w:rFonts w:ascii="Arial" w:hAnsi="Arial" w:cs="Arial"/>
      <w:i/>
      <w:iCs/>
      <w:sz w:val="22"/>
      <w:szCs w:val="24"/>
      <w:lang w:eastAsia="en-US"/>
    </w:rPr>
  </w:style>
  <w:style w:type="character" w:styleId="HTMLCite">
    <w:name w:val="HTML Cite"/>
    <w:basedOn w:val="DefaultParagraphFont"/>
    <w:uiPriority w:val="99"/>
    <w:semiHidden/>
    <w:rsid w:val="0058199E"/>
    <w:rPr>
      <w:i/>
      <w:iCs/>
    </w:rPr>
  </w:style>
  <w:style w:type="character" w:styleId="HTMLCode">
    <w:name w:val="HTML Code"/>
    <w:basedOn w:val="DefaultParagraphFont"/>
    <w:uiPriority w:val="99"/>
    <w:semiHidden/>
    <w:rsid w:val="0058199E"/>
    <w:rPr>
      <w:rFonts w:ascii="Consolas" w:hAnsi="Consolas" w:cs="Consolas"/>
      <w:sz w:val="20"/>
      <w:szCs w:val="20"/>
    </w:rPr>
  </w:style>
  <w:style w:type="character" w:styleId="HTMLDefinition">
    <w:name w:val="HTML Definition"/>
    <w:basedOn w:val="DefaultParagraphFont"/>
    <w:uiPriority w:val="99"/>
    <w:semiHidden/>
    <w:rsid w:val="0058199E"/>
    <w:rPr>
      <w:i/>
      <w:iCs/>
    </w:rPr>
  </w:style>
  <w:style w:type="character" w:styleId="HTMLKeyboard">
    <w:name w:val="HTML Keyboard"/>
    <w:basedOn w:val="DefaultParagraphFont"/>
    <w:uiPriority w:val="99"/>
    <w:semiHidden/>
    <w:rsid w:val="0058199E"/>
    <w:rPr>
      <w:rFonts w:ascii="Consolas" w:hAnsi="Consolas" w:cs="Consolas"/>
      <w:sz w:val="20"/>
      <w:szCs w:val="20"/>
    </w:rPr>
  </w:style>
  <w:style w:type="paragraph" w:styleId="HTMLPreformatted">
    <w:name w:val="HTML Preformatted"/>
    <w:basedOn w:val="Normal"/>
    <w:link w:val="HTMLPreformattedChar"/>
    <w:uiPriority w:val="99"/>
    <w:semiHidden/>
    <w:rsid w:val="0058199E"/>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58199E"/>
    <w:rPr>
      <w:rFonts w:ascii="Consolas" w:hAnsi="Consolas" w:cs="Consolas"/>
      <w:sz w:val="22"/>
      <w:lang w:eastAsia="en-US"/>
    </w:rPr>
  </w:style>
  <w:style w:type="character" w:styleId="HTMLSample">
    <w:name w:val="HTML Sample"/>
    <w:basedOn w:val="DefaultParagraphFont"/>
    <w:uiPriority w:val="99"/>
    <w:semiHidden/>
    <w:rsid w:val="0058199E"/>
    <w:rPr>
      <w:rFonts w:ascii="Consolas" w:hAnsi="Consolas" w:cs="Consolas"/>
      <w:sz w:val="24"/>
      <w:szCs w:val="24"/>
    </w:rPr>
  </w:style>
  <w:style w:type="character" w:styleId="HTMLTypewriter">
    <w:name w:val="HTML Typewriter"/>
    <w:basedOn w:val="DefaultParagraphFont"/>
    <w:uiPriority w:val="99"/>
    <w:semiHidden/>
    <w:rsid w:val="0058199E"/>
    <w:rPr>
      <w:rFonts w:ascii="Consolas" w:hAnsi="Consolas" w:cs="Consolas"/>
      <w:sz w:val="20"/>
      <w:szCs w:val="20"/>
    </w:rPr>
  </w:style>
  <w:style w:type="character" w:styleId="HTMLVariable">
    <w:name w:val="HTML Variable"/>
    <w:basedOn w:val="DefaultParagraphFont"/>
    <w:uiPriority w:val="99"/>
    <w:semiHidden/>
    <w:rsid w:val="0058199E"/>
    <w:rPr>
      <w:i/>
      <w:iCs/>
    </w:rPr>
  </w:style>
  <w:style w:type="character" w:styleId="IntenseEmphasis">
    <w:name w:val="Intense Emphasis"/>
    <w:basedOn w:val="DefaultParagraphFont"/>
    <w:uiPriority w:val="21"/>
    <w:semiHidden/>
    <w:rsid w:val="0058199E"/>
    <w:rPr>
      <w:b/>
      <w:bCs/>
      <w:i/>
      <w:iCs/>
      <w:color w:val="4F81BD" w:themeColor="accent1"/>
    </w:rPr>
  </w:style>
  <w:style w:type="paragraph" w:styleId="IntenseQuote">
    <w:name w:val="Intense Quote"/>
    <w:basedOn w:val="Normal"/>
    <w:next w:val="Normal"/>
    <w:link w:val="IntenseQuoteChar"/>
    <w:uiPriority w:val="30"/>
    <w:semiHidden/>
    <w:rsid w:val="005819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199E"/>
    <w:rPr>
      <w:rFonts w:ascii="Arial" w:hAnsi="Arial" w:cs="Arial"/>
      <w:b/>
      <w:bCs/>
      <w:i/>
      <w:iCs/>
      <w:color w:val="4F81BD" w:themeColor="accent1"/>
      <w:sz w:val="22"/>
      <w:szCs w:val="24"/>
      <w:lang w:eastAsia="en-US"/>
    </w:rPr>
  </w:style>
  <w:style w:type="character" w:styleId="IntenseReference">
    <w:name w:val="Intense Reference"/>
    <w:basedOn w:val="DefaultParagraphFont"/>
    <w:uiPriority w:val="32"/>
    <w:semiHidden/>
    <w:rsid w:val="0058199E"/>
    <w:rPr>
      <w:b/>
      <w:bCs/>
      <w:smallCaps/>
      <w:color w:val="C0504D" w:themeColor="accent2"/>
      <w:spacing w:val="5"/>
      <w:u w:val="single"/>
    </w:rPr>
  </w:style>
  <w:style w:type="table" w:styleId="LightGrid">
    <w:name w:val="Light Grid"/>
    <w:basedOn w:val="TableNormal"/>
    <w:uiPriority w:val="62"/>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58199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8199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58199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58199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58199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58199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58199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58199E"/>
  </w:style>
  <w:style w:type="paragraph" w:styleId="ListParagraph">
    <w:name w:val="List Paragraph"/>
    <w:aliases w:val="EOH bullet,Use Case List Paragraph,EOH paragraph,List Paragraph1,Table (List),Indent Paragraph,Figure_name,List Paragraph 1,Green bullet,lp1"/>
    <w:basedOn w:val="Normal"/>
    <w:link w:val="ListParagraphChar"/>
    <w:uiPriority w:val="34"/>
    <w:qFormat/>
    <w:rsid w:val="0058199E"/>
    <w:pPr>
      <w:ind w:left="720"/>
      <w:contextualSpacing/>
    </w:pPr>
  </w:style>
  <w:style w:type="paragraph" w:styleId="MacroText">
    <w:name w:val="macro"/>
    <w:link w:val="MacroTextChar"/>
    <w:uiPriority w:val="99"/>
    <w:semiHidden/>
    <w:rsid w:val="0058199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58199E"/>
    <w:rPr>
      <w:rFonts w:ascii="Consolas" w:hAnsi="Consolas" w:cs="Consolas"/>
      <w:lang w:eastAsia="en-US"/>
    </w:rPr>
  </w:style>
  <w:style w:type="table" w:styleId="MediumGrid1">
    <w:name w:val="Medium Grid 1"/>
    <w:basedOn w:val="TableNormal"/>
    <w:uiPriority w:val="67"/>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58199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8199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58199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58199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58199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58199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58199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5819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58199E"/>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58199E"/>
    <w:rPr>
      <w:rFonts w:ascii="Times New Roman" w:hAnsi="Times New Roman" w:cs="Times New Roman"/>
      <w:sz w:val="24"/>
    </w:rPr>
  </w:style>
  <w:style w:type="character" w:styleId="PageNumber">
    <w:name w:val="page number"/>
    <w:basedOn w:val="DefaultParagraphFont"/>
    <w:uiPriority w:val="99"/>
    <w:semiHidden/>
    <w:rsid w:val="0058199E"/>
  </w:style>
  <w:style w:type="character" w:styleId="PlaceholderText">
    <w:name w:val="Placeholder Text"/>
    <w:basedOn w:val="DefaultParagraphFont"/>
    <w:uiPriority w:val="99"/>
    <w:semiHidden/>
    <w:rsid w:val="0058199E"/>
    <w:rPr>
      <w:color w:val="808080"/>
    </w:rPr>
  </w:style>
  <w:style w:type="paragraph" w:styleId="Quote">
    <w:name w:val="Quote"/>
    <w:basedOn w:val="Normal"/>
    <w:next w:val="Normal"/>
    <w:link w:val="QuoteChar"/>
    <w:uiPriority w:val="29"/>
    <w:semiHidden/>
    <w:rsid w:val="0058199E"/>
    <w:rPr>
      <w:i/>
      <w:iCs/>
      <w:color w:val="000000" w:themeColor="text1"/>
    </w:rPr>
  </w:style>
  <w:style w:type="character" w:customStyle="1" w:styleId="QuoteChar">
    <w:name w:val="Quote Char"/>
    <w:basedOn w:val="DefaultParagraphFont"/>
    <w:link w:val="Quote"/>
    <w:uiPriority w:val="29"/>
    <w:semiHidden/>
    <w:rsid w:val="0058199E"/>
    <w:rPr>
      <w:rFonts w:ascii="Arial" w:hAnsi="Arial" w:cs="Arial"/>
      <w:i/>
      <w:iCs/>
      <w:color w:val="000000" w:themeColor="text1"/>
      <w:sz w:val="22"/>
      <w:szCs w:val="24"/>
      <w:lang w:eastAsia="en-US"/>
    </w:rPr>
  </w:style>
  <w:style w:type="character" w:styleId="Strong">
    <w:name w:val="Strong"/>
    <w:basedOn w:val="DefaultParagraphFont"/>
    <w:uiPriority w:val="22"/>
    <w:semiHidden/>
    <w:rsid w:val="0058199E"/>
    <w:rPr>
      <w:b/>
      <w:bCs/>
    </w:rPr>
  </w:style>
  <w:style w:type="character" w:styleId="SubtleEmphasis">
    <w:name w:val="Subtle Emphasis"/>
    <w:basedOn w:val="DefaultParagraphFont"/>
    <w:uiPriority w:val="19"/>
    <w:semiHidden/>
    <w:rsid w:val="0058199E"/>
    <w:rPr>
      <w:i/>
      <w:iCs/>
      <w:color w:val="808080" w:themeColor="text1" w:themeTint="7F"/>
    </w:rPr>
  </w:style>
  <w:style w:type="character" w:styleId="SubtleReference">
    <w:name w:val="Subtle Reference"/>
    <w:basedOn w:val="DefaultParagraphFont"/>
    <w:uiPriority w:val="31"/>
    <w:semiHidden/>
    <w:rsid w:val="0058199E"/>
    <w:rPr>
      <w:smallCaps/>
      <w:color w:val="C0504D" w:themeColor="accent2"/>
      <w:u w:val="single"/>
    </w:rPr>
  </w:style>
  <w:style w:type="table" w:styleId="Table3Deffects1">
    <w:name w:val="Table 3D effect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581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58199E"/>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58199E"/>
    <w:rPr>
      <w:rFonts w:ascii="Arial" w:hAnsi="Arial" w:cs="Arial"/>
      <w:b/>
      <w:sz w:val="22"/>
      <w:lang w:eastAsia="en-US"/>
    </w:rPr>
  </w:style>
  <w:style w:type="paragraph" w:customStyle="1" w:styleId="HeaderCaps">
    <w:name w:val="Header Caps"/>
    <w:basedOn w:val="Header"/>
    <w:link w:val="HeaderCapsChar"/>
    <w:semiHidden/>
    <w:rsid w:val="0058199E"/>
    <w:rPr>
      <w:b/>
      <w:caps/>
    </w:rPr>
  </w:style>
  <w:style w:type="character" w:customStyle="1" w:styleId="HeaderCapsChar">
    <w:name w:val="Header Caps Char"/>
    <w:basedOn w:val="BodyTextChar"/>
    <w:link w:val="HeaderCaps"/>
    <w:semiHidden/>
    <w:rsid w:val="0058199E"/>
    <w:rPr>
      <w:rFonts w:ascii="Arial" w:hAnsi="Arial" w:cs="Arial"/>
      <w:b/>
      <w:caps/>
      <w:sz w:val="22"/>
      <w:lang w:eastAsia="en-US"/>
    </w:rPr>
  </w:style>
  <w:style w:type="character" w:customStyle="1" w:styleId="CompanyLogoChar">
    <w:name w:val="Company Logo Char"/>
    <w:basedOn w:val="BodyTextChar"/>
    <w:link w:val="CompanyLogo"/>
    <w:semiHidden/>
    <w:rsid w:val="0058199E"/>
    <w:rPr>
      <w:rFonts w:ascii="Arial" w:hAnsi="Arial" w:cs="Arial"/>
      <w:sz w:val="22"/>
      <w:lang w:eastAsia="en-US"/>
    </w:rPr>
  </w:style>
  <w:style w:type="character" w:customStyle="1" w:styleId="TitleChar">
    <w:name w:val="Title Char"/>
    <w:basedOn w:val="BodyTextChar"/>
    <w:link w:val="Title"/>
    <w:uiPriority w:val="10"/>
    <w:rsid w:val="0058199E"/>
    <w:rPr>
      <w:rFonts w:ascii="Arial" w:hAnsi="Arial" w:cs="Arial"/>
      <w:b/>
      <w:sz w:val="26"/>
      <w:lang w:eastAsia="en-US"/>
    </w:rPr>
  </w:style>
  <w:style w:type="character" w:customStyle="1" w:styleId="TitleLeftChar">
    <w:name w:val="Title Left Char"/>
    <w:basedOn w:val="TitleChar"/>
    <w:link w:val="TitleLeft"/>
    <w:rsid w:val="0058199E"/>
    <w:rPr>
      <w:rFonts w:ascii="Arial" w:hAnsi="Arial" w:cs="Arial"/>
      <w:b/>
      <w:sz w:val="26"/>
      <w:lang w:eastAsia="en-US"/>
    </w:rPr>
  </w:style>
  <w:style w:type="character" w:customStyle="1" w:styleId="TOAHeadingChar">
    <w:name w:val="TOA Heading Char"/>
    <w:basedOn w:val="TitleLeftChar"/>
    <w:link w:val="TOAHeading"/>
    <w:semiHidden/>
    <w:rsid w:val="0058199E"/>
    <w:rPr>
      <w:rFonts w:ascii="Arial" w:hAnsi="Arial" w:cs="Arial"/>
      <w:b/>
      <w:sz w:val="26"/>
      <w:lang w:eastAsia="en-US"/>
    </w:rPr>
  </w:style>
  <w:style w:type="character" w:customStyle="1" w:styleId="TitlePageRedChar">
    <w:name w:val="Title Page Red Char"/>
    <w:basedOn w:val="BodyTextChar"/>
    <w:link w:val="TitlePageRed"/>
    <w:semiHidden/>
    <w:rsid w:val="0058199E"/>
    <w:rPr>
      <w:rFonts w:ascii="Arial" w:hAnsi="Arial" w:cs="Arial"/>
      <w:b/>
      <w:color w:val="FF0000"/>
      <w:sz w:val="22"/>
      <w:lang w:eastAsia="en-US"/>
    </w:rPr>
  </w:style>
  <w:style w:type="character" w:customStyle="1" w:styleId="InstructionBold">
    <w:name w:val="Instruction Bold"/>
    <w:basedOn w:val="DefaultParagraphFont"/>
    <w:rsid w:val="0058199E"/>
    <w:rPr>
      <w:b/>
      <w:color w:val="0000FF"/>
    </w:rPr>
  </w:style>
  <w:style w:type="character" w:customStyle="1" w:styleId="Bold">
    <w:name w:val="Bold"/>
    <w:basedOn w:val="DefaultParagraphFont"/>
    <w:qFormat/>
    <w:rsid w:val="0058199E"/>
    <w:rPr>
      <w:b/>
    </w:rPr>
  </w:style>
  <w:style w:type="character" w:customStyle="1" w:styleId="Italics">
    <w:name w:val="Italics"/>
    <w:basedOn w:val="DefaultParagraphFont"/>
    <w:qFormat/>
    <w:rsid w:val="0058199E"/>
    <w:rPr>
      <w:i/>
    </w:rPr>
  </w:style>
  <w:style w:type="paragraph" w:customStyle="1" w:styleId="TableDivider">
    <w:name w:val="Table Divider"/>
    <w:basedOn w:val="BodyText"/>
    <w:next w:val="BodyText"/>
    <w:link w:val="TableDividerChar"/>
    <w:rsid w:val="0058199E"/>
    <w:pPr>
      <w:spacing w:before="0" w:after="0"/>
    </w:pPr>
    <w:rPr>
      <w:sz w:val="4"/>
    </w:rPr>
  </w:style>
  <w:style w:type="character" w:customStyle="1" w:styleId="TableDividerChar">
    <w:name w:val="Table Divider Char"/>
    <w:basedOn w:val="BodyTextChar"/>
    <w:link w:val="TableDivider"/>
    <w:rsid w:val="0058199E"/>
    <w:rPr>
      <w:rFonts w:ascii="Arial" w:hAnsi="Arial" w:cs="Arial"/>
      <w:sz w:val="4"/>
      <w:lang w:eastAsia="en-US"/>
    </w:rPr>
  </w:style>
  <w:style w:type="character" w:customStyle="1" w:styleId="FooterChar">
    <w:name w:val="Footer Char"/>
    <w:basedOn w:val="DefaultParagraphFont"/>
    <w:link w:val="Footer"/>
    <w:semiHidden/>
    <w:rsid w:val="0058199E"/>
    <w:rPr>
      <w:rFonts w:ascii="Arial" w:hAnsi="Arial" w:cs="Arial"/>
      <w:color w:val="808080"/>
      <w:sz w:val="17"/>
      <w:lang w:eastAsia="en-US"/>
    </w:rPr>
  </w:style>
  <w:style w:type="character" w:customStyle="1" w:styleId="HeaderChar">
    <w:name w:val="Header Char"/>
    <w:basedOn w:val="DefaultParagraphFont"/>
    <w:link w:val="Header"/>
    <w:semiHidden/>
    <w:rsid w:val="0058199E"/>
    <w:rPr>
      <w:rFonts w:ascii="Arial" w:hAnsi="Arial" w:cs="Arial"/>
      <w:lang w:eastAsia="en-US"/>
    </w:rPr>
  </w:style>
  <w:style w:type="character" w:customStyle="1" w:styleId="TableSmall">
    <w:name w:val="Table Small"/>
    <w:basedOn w:val="DefaultParagraphFont"/>
    <w:rsid w:val="0058199E"/>
    <w:rPr>
      <w:sz w:val="16"/>
    </w:rPr>
  </w:style>
  <w:style w:type="character" w:customStyle="1" w:styleId="TableSmaller">
    <w:name w:val="Table Smaller"/>
    <w:basedOn w:val="DefaultParagraphFont"/>
    <w:rsid w:val="0058199E"/>
    <w:rPr>
      <w:sz w:val="14"/>
    </w:rPr>
  </w:style>
  <w:style w:type="character" w:customStyle="1" w:styleId="TableSmallest">
    <w:name w:val="Table Smallest"/>
    <w:basedOn w:val="DefaultParagraphFont"/>
    <w:rsid w:val="0058199E"/>
    <w:rPr>
      <w:rFonts w:ascii="Arial Narrow" w:hAnsi="Arial Narrow"/>
      <w:sz w:val="14"/>
    </w:rPr>
  </w:style>
  <w:style w:type="character" w:customStyle="1" w:styleId="TableSmallBold">
    <w:name w:val="Table Small Bold"/>
    <w:basedOn w:val="DefaultParagraphFont"/>
    <w:rsid w:val="0058199E"/>
    <w:rPr>
      <w:b/>
      <w:sz w:val="16"/>
    </w:rPr>
  </w:style>
  <w:style w:type="character" w:customStyle="1" w:styleId="TableSmallerBold">
    <w:name w:val="Table Smaller Bold"/>
    <w:basedOn w:val="DefaultParagraphFont"/>
    <w:rsid w:val="0058199E"/>
    <w:rPr>
      <w:b/>
      <w:sz w:val="14"/>
    </w:rPr>
  </w:style>
  <w:style w:type="character" w:customStyle="1" w:styleId="TableSmallestBold">
    <w:name w:val="Table Smallest Bold"/>
    <w:basedOn w:val="DefaultParagraphFont"/>
    <w:rsid w:val="0058199E"/>
    <w:rPr>
      <w:rFonts w:ascii="Arial Narrow" w:hAnsi="Arial Narrow"/>
      <w:b/>
      <w:sz w:val="14"/>
    </w:rPr>
  </w:style>
  <w:style w:type="paragraph" w:customStyle="1" w:styleId="Note">
    <w:name w:val="Note"/>
    <w:basedOn w:val="BodyText"/>
    <w:next w:val="BodyText"/>
    <w:link w:val="NoteChar"/>
    <w:rsid w:val="0058199E"/>
    <w:pPr>
      <w:numPr>
        <w:numId w:val="16"/>
      </w:numPr>
    </w:pPr>
    <w:rPr>
      <w:sz w:val="17"/>
    </w:rPr>
  </w:style>
  <w:style w:type="character" w:customStyle="1" w:styleId="NoteChar">
    <w:name w:val="Note Char"/>
    <w:basedOn w:val="CompanyLogoChar"/>
    <w:link w:val="Note"/>
    <w:rsid w:val="0058199E"/>
    <w:rPr>
      <w:rFonts w:ascii="Arial" w:hAnsi="Arial" w:cs="Arial"/>
      <w:sz w:val="17"/>
      <w:lang w:eastAsia="en-US"/>
    </w:rPr>
  </w:style>
  <w:style w:type="paragraph" w:customStyle="1" w:styleId="NoteIndent">
    <w:name w:val="Note Indent"/>
    <w:basedOn w:val="Note"/>
    <w:next w:val="BodyText"/>
    <w:link w:val="NoteIndentChar"/>
    <w:rsid w:val="0058199E"/>
    <w:pPr>
      <w:numPr>
        <w:ilvl w:val="1"/>
      </w:numPr>
    </w:pPr>
  </w:style>
  <w:style w:type="character" w:customStyle="1" w:styleId="NoteIndentChar">
    <w:name w:val="Note Indent Char"/>
    <w:basedOn w:val="CompanyLogoChar"/>
    <w:link w:val="NoteIndent"/>
    <w:rsid w:val="0058199E"/>
    <w:rPr>
      <w:rFonts w:ascii="Arial" w:hAnsi="Arial" w:cs="Arial"/>
      <w:sz w:val="17"/>
      <w:lang w:eastAsia="en-US"/>
    </w:rPr>
  </w:style>
  <w:style w:type="paragraph" w:customStyle="1" w:styleId="NoteIndent2">
    <w:name w:val="Note Indent 2"/>
    <w:basedOn w:val="Note"/>
    <w:next w:val="BodyText"/>
    <w:link w:val="NoteIndent2Char"/>
    <w:rsid w:val="0058199E"/>
    <w:pPr>
      <w:numPr>
        <w:ilvl w:val="2"/>
      </w:numPr>
    </w:pPr>
  </w:style>
  <w:style w:type="character" w:customStyle="1" w:styleId="NoteIndent2Char">
    <w:name w:val="Note Indent 2 Char"/>
    <w:basedOn w:val="CompanyLogoChar"/>
    <w:link w:val="NoteIndent2"/>
    <w:rsid w:val="0058199E"/>
    <w:rPr>
      <w:rFonts w:ascii="Arial" w:hAnsi="Arial" w:cs="Arial"/>
      <w:sz w:val="17"/>
      <w:lang w:eastAsia="en-US"/>
    </w:rPr>
  </w:style>
  <w:style w:type="paragraph" w:customStyle="1" w:styleId="NoteNumbered">
    <w:name w:val="Note Numbered"/>
    <w:basedOn w:val="Note"/>
    <w:link w:val="NoteNumberedChar"/>
    <w:rsid w:val="0058199E"/>
    <w:pPr>
      <w:numPr>
        <w:ilvl w:val="3"/>
      </w:numPr>
    </w:pPr>
  </w:style>
  <w:style w:type="character" w:customStyle="1" w:styleId="NoteNumberedChar">
    <w:name w:val="Note Numbered Char"/>
    <w:basedOn w:val="CompanyLogoChar"/>
    <w:link w:val="NoteNumbered"/>
    <w:rsid w:val="0058199E"/>
    <w:rPr>
      <w:rFonts w:ascii="Arial" w:hAnsi="Arial" w:cs="Arial"/>
      <w:sz w:val="17"/>
      <w:lang w:eastAsia="en-US"/>
    </w:rPr>
  </w:style>
  <w:style w:type="paragraph" w:customStyle="1" w:styleId="NoteNumberedIndent">
    <w:name w:val="Note Numbered Indent"/>
    <w:basedOn w:val="Note"/>
    <w:link w:val="NoteNumberedIndentChar"/>
    <w:rsid w:val="0058199E"/>
    <w:pPr>
      <w:numPr>
        <w:ilvl w:val="4"/>
      </w:numPr>
    </w:pPr>
  </w:style>
  <w:style w:type="character" w:customStyle="1" w:styleId="NoteNumberedIndentChar">
    <w:name w:val="Note Numbered Indent Char"/>
    <w:basedOn w:val="CompanyLogoChar"/>
    <w:link w:val="NoteNumberedIndent"/>
    <w:rsid w:val="0058199E"/>
    <w:rPr>
      <w:rFonts w:ascii="Arial" w:hAnsi="Arial" w:cs="Arial"/>
      <w:sz w:val="17"/>
      <w:lang w:eastAsia="en-US"/>
    </w:rPr>
  </w:style>
  <w:style w:type="paragraph" w:customStyle="1" w:styleId="NoteNumberedIndent2">
    <w:name w:val="Note Numbered Indent 2"/>
    <w:basedOn w:val="Note"/>
    <w:link w:val="NoteNumberedIndent2Char"/>
    <w:rsid w:val="0058199E"/>
    <w:pPr>
      <w:numPr>
        <w:ilvl w:val="5"/>
      </w:numPr>
    </w:pPr>
  </w:style>
  <w:style w:type="character" w:customStyle="1" w:styleId="NoteNumberedIndent2Char">
    <w:name w:val="Note Numbered Indent 2 Char"/>
    <w:basedOn w:val="CompanyLogoChar"/>
    <w:link w:val="NoteNumberedIndent2"/>
    <w:rsid w:val="0058199E"/>
    <w:rPr>
      <w:rFonts w:ascii="Arial" w:hAnsi="Arial" w:cs="Arial"/>
      <w:sz w:val="17"/>
      <w:lang w:eastAsia="en-US"/>
    </w:rPr>
  </w:style>
  <w:style w:type="paragraph" w:customStyle="1" w:styleId="Example">
    <w:name w:val="Example"/>
    <w:basedOn w:val="BodyText"/>
    <w:next w:val="BodyText"/>
    <w:link w:val="ExampleChar"/>
    <w:rsid w:val="0058199E"/>
    <w:pPr>
      <w:numPr>
        <w:numId w:val="18"/>
      </w:numPr>
    </w:pPr>
    <w:rPr>
      <w:sz w:val="17"/>
    </w:rPr>
  </w:style>
  <w:style w:type="character" w:customStyle="1" w:styleId="ExampleChar">
    <w:name w:val="Example Char"/>
    <w:basedOn w:val="CompanyLogoChar"/>
    <w:link w:val="Example"/>
    <w:rsid w:val="0058199E"/>
    <w:rPr>
      <w:rFonts w:ascii="Arial" w:hAnsi="Arial" w:cs="Arial"/>
      <w:sz w:val="17"/>
      <w:lang w:eastAsia="en-US"/>
    </w:rPr>
  </w:style>
  <w:style w:type="paragraph" w:customStyle="1" w:styleId="ExampleIndent">
    <w:name w:val="Example Indent"/>
    <w:basedOn w:val="Example"/>
    <w:next w:val="BodyText"/>
    <w:link w:val="ExampleIndentChar"/>
    <w:rsid w:val="0058199E"/>
    <w:pPr>
      <w:numPr>
        <w:ilvl w:val="1"/>
      </w:numPr>
    </w:pPr>
  </w:style>
  <w:style w:type="character" w:customStyle="1" w:styleId="ExampleIndentChar">
    <w:name w:val="Example Indent Char"/>
    <w:basedOn w:val="CompanyLogoChar"/>
    <w:link w:val="ExampleIndent"/>
    <w:rsid w:val="0058199E"/>
    <w:rPr>
      <w:rFonts w:ascii="Arial" w:hAnsi="Arial" w:cs="Arial"/>
      <w:sz w:val="17"/>
      <w:lang w:eastAsia="en-US"/>
    </w:rPr>
  </w:style>
  <w:style w:type="paragraph" w:customStyle="1" w:styleId="ExampleIndent2">
    <w:name w:val="Example Indent 2"/>
    <w:basedOn w:val="Example"/>
    <w:next w:val="BodyText"/>
    <w:link w:val="ExampleIndent2Char"/>
    <w:rsid w:val="0058199E"/>
    <w:pPr>
      <w:numPr>
        <w:ilvl w:val="2"/>
      </w:numPr>
    </w:pPr>
  </w:style>
  <w:style w:type="character" w:customStyle="1" w:styleId="ExampleIndent2Char">
    <w:name w:val="Example Indent 2 Char"/>
    <w:basedOn w:val="CompanyLogoChar"/>
    <w:link w:val="ExampleIndent2"/>
    <w:rsid w:val="0058199E"/>
    <w:rPr>
      <w:rFonts w:ascii="Arial" w:hAnsi="Arial" w:cs="Arial"/>
      <w:sz w:val="17"/>
      <w:lang w:eastAsia="en-US"/>
    </w:rPr>
  </w:style>
  <w:style w:type="paragraph" w:customStyle="1" w:styleId="ExampleNumbered">
    <w:name w:val="Example Numbered"/>
    <w:basedOn w:val="Example"/>
    <w:link w:val="ExampleNumberedChar"/>
    <w:rsid w:val="0058199E"/>
    <w:pPr>
      <w:numPr>
        <w:ilvl w:val="3"/>
      </w:numPr>
    </w:pPr>
  </w:style>
  <w:style w:type="character" w:customStyle="1" w:styleId="ExampleNumberedChar">
    <w:name w:val="Example Numbered Char"/>
    <w:basedOn w:val="CompanyLogoChar"/>
    <w:link w:val="ExampleNumbered"/>
    <w:rsid w:val="0058199E"/>
    <w:rPr>
      <w:rFonts w:ascii="Arial" w:hAnsi="Arial" w:cs="Arial"/>
      <w:sz w:val="17"/>
      <w:lang w:eastAsia="en-US"/>
    </w:rPr>
  </w:style>
  <w:style w:type="paragraph" w:customStyle="1" w:styleId="ExampleNumberedIndent">
    <w:name w:val="Example Numbered Indent"/>
    <w:basedOn w:val="Example"/>
    <w:link w:val="ExampleNumberedIndentChar"/>
    <w:rsid w:val="0058199E"/>
    <w:pPr>
      <w:numPr>
        <w:ilvl w:val="4"/>
      </w:numPr>
    </w:pPr>
  </w:style>
  <w:style w:type="character" w:customStyle="1" w:styleId="ExampleNumberedIndentChar">
    <w:name w:val="Example Numbered Indent Char"/>
    <w:basedOn w:val="CompanyLogoChar"/>
    <w:link w:val="ExampleNumberedIndent"/>
    <w:rsid w:val="0058199E"/>
    <w:rPr>
      <w:rFonts w:ascii="Arial" w:hAnsi="Arial" w:cs="Arial"/>
      <w:sz w:val="17"/>
      <w:lang w:eastAsia="en-US"/>
    </w:rPr>
  </w:style>
  <w:style w:type="paragraph" w:customStyle="1" w:styleId="ExampleNumberedIndent2">
    <w:name w:val="Example Numbered Indent 2"/>
    <w:basedOn w:val="Example"/>
    <w:link w:val="ExampleNumberedIndent2Char"/>
    <w:rsid w:val="0058199E"/>
    <w:pPr>
      <w:numPr>
        <w:ilvl w:val="5"/>
      </w:numPr>
    </w:pPr>
  </w:style>
  <w:style w:type="character" w:customStyle="1" w:styleId="ExampleNumberedIndent2Char">
    <w:name w:val="Example Numbered Indent 2 Char"/>
    <w:basedOn w:val="CompanyLogoChar"/>
    <w:link w:val="ExampleNumberedIndent2"/>
    <w:rsid w:val="0058199E"/>
    <w:rPr>
      <w:rFonts w:ascii="Arial" w:hAnsi="Arial" w:cs="Arial"/>
      <w:sz w:val="17"/>
      <w:lang w:eastAsia="en-US"/>
    </w:rPr>
  </w:style>
  <w:style w:type="paragraph" w:customStyle="1" w:styleId="TableFootnote">
    <w:name w:val="Table Footnote"/>
    <w:basedOn w:val="TableBodyLeft"/>
    <w:link w:val="TableFootnoteChar"/>
    <w:rsid w:val="0058199E"/>
    <w:rPr>
      <w:sz w:val="17"/>
    </w:rPr>
  </w:style>
  <w:style w:type="character" w:customStyle="1" w:styleId="TableFootnoteChar">
    <w:name w:val="Table Footnote Char"/>
    <w:basedOn w:val="CompanyLogoChar"/>
    <w:link w:val="TableFootnote"/>
    <w:rsid w:val="0058199E"/>
    <w:rPr>
      <w:rFonts w:ascii="Arial" w:hAnsi="Arial" w:cs="Arial"/>
      <w:sz w:val="17"/>
      <w:lang w:eastAsia="en-US"/>
    </w:rPr>
  </w:style>
  <w:style w:type="paragraph" w:customStyle="1" w:styleId="TableNote">
    <w:name w:val="Table Note"/>
    <w:basedOn w:val="TableBodyLeft"/>
    <w:next w:val="TableBodyLeft"/>
    <w:link w:val="TableNoteChar"/>
    <w:rsid w:val="0058199E"/>
    <w:pPr>
      <w:numPr>
        <w:numId w:val="17"/>
      </w:numPr>
    </w:pPr>
    <w:rPr>
      <w:sz w:val="17"/>
    </w:rPr>
  </w:style>
  <w:style w:type="character" w:customStyle="1" w:styleId="TableNoteChar">
    <w:name w:val="Table Note Char"/>
    <w:basedOn w:val="CompanyLogoChar"/>
    <w:link w:val="TableNote"/>
    <w:rsid w:val="0058199E"/>
    <w:rPr>
      <w:rFonts w:ascii="Arial" w:hAnsi="Arial" w:cs="Arial"/>
      <w:sz w:val="17"/>
      <w:lang w:eastAsia="en-US"/>
    </w:rPr>
  </w:style>
  <w:style w:type="paragraph" w:customStyle="1" w:styleId="TableNoteIndent">
    <w:name w:val="Table Note Indent"/>
    <w:basedOn w:val="TableNote"/>
    <w:next w:val="TableBodyLeft"/>
    <w:link w:val="TableNoteIndentChar"/>
    <w:rsid w:val="0058199E"/>
    <w:pPr>
      <w:numPr>
        <w:ilvl w:val="1"/>
      </w:numPr>
    </w:pPr>
  </w:style>
  <w:style w:type="character" w:customStyle="1" w:styleId="TableNoteIndentChar">
    <w:name w:val="Table Note Indent Char"/>
    <w:basedOn w:val="CompanyLogoChar"/>
    <w:link w:val="TableNoteIndent"/>
    <w:rsid w:val="0058199E"/>
    <w:rPr>
      <w:rFonts w:ascii="Arial" w:hAnsi="Arial" w:cs="Arial"/>
      <w:sz w:val="17"/>
      <w:lang w:eastAsia="en-US"/>
    </w:rPr>
  </w:style>
  <w:style w:type="paragraph" w:customStyle="1" w:styleId="TableNoteIndent2">
    <w:name w:val="Table Note Indent 2"/>
    <w:basedOn w:val="TableNote"/>
    <w:next w:val="TableBodyLeft"/>
    <w:link w:val="TableNoteIndent2Char"/>
    <w:rsid w:val="0058199E"/>
    <w:pPr>
      <w:numPr>
        <w:ilvl w:val="2"/>
      </w:numPr>
    </w:pPr>
  </w:style>
  <w:style w:type="character" w:customStyle="1" w:styleId="TableNoteIndent2Char">
    <w:name w:val="Table Note Indent 2 Char"/>
    <w:basedOn w:val="CompanyLogoChar"/>
    <w:link w:val="TableNoteIndent2"/>
    <w:rsid w:val="0058199E"/>
    <w:rPr>
      <w:rFonts w:ascii="Arial" w:hAnsi="Arial" w:cs="Arial"/>
      <w:sz w:val="17"/>
      <w:lang w:eastAsia="en-US"/>
    </w:rPr>
  </w:style>
  <w:style w:type="paragraph" w:customStyle="1" w:styleId="TableNoteNumbered">
    <w:name w:val="Table Note Numbered"/>
    <w:basedOn w:val="TableNote"/>
    <w:link w:val="TableNoteNumberedChar"/>
    <w:rsid w:val="0058199E"/>
    <w:pPr>
      <w:numPr>
        <w:ilvl w:val="3"/>
      </w:numPr>
    </w:pPr>
  </w:style>
  <w:style w:type="character" w:customStyle="1" w:styleId="TableNoteNumberedChar">
    <w:name w:val="Table Note Numbered Char"/>
    <w:basedOn w:val="CompanyLogoChar"/>
    <w:link w:val="TableNoteNumbered"/>
    <w:rsid w:val="0058199E"/>
    <w:rPr>
      <w:rFonts w:ascii="Arial" w:hAnsi="Arial" w:cs="Arial"/>
      <w:sz w:val="17"/>
      <w:lang w:eastAsia="en-US"/>
    </w:rPr>
  </w:style>
  <w:style w:type="paragraph" w:customStyle="1" w:styleId="TableNoteNumberedIndent">
    <w:name w:val="Table Note Numbered Indent"/>
    <w:basedOn w:val="TableNote"/>
    <w:link w:val="TableNoteNumberedIndentChar"/>
    <w:rsid w:val="0058199E"/>
    <w:pPr>
      <w:numPr>
        <w:ilvl w:val="4"/>
      </w:numPr>
    </w:pPr>
  </w:style>
  <w:style w:type="character" w:customStyle="1" w:styleId="TableNoteNumberedIndentChar">
    <w:name w:val="Table Note Numbered Indent Char"/>
    <w:basedOn w:val="CompanyLogoChar"/>
    <w:link w:val="TableNoteNumberedIndent"/>
    <w:rsid w:val="0058199E"/>
    <w:rPr>
      <w:rFonts w:ascii="Arial" w:hAnsi="Arial" w:cs="Arial"/>
      <w:sz w:val="17"/>
      <w:lang w:eastAsia="en-US"/>
    </w:rPr>
  </w:style>
  <w:style w:type="paragraph" w:customStyle="1" w:styleId="TableNoteNumberedIndent2">
    <w:name w:val="Table Note Numbered Indent 2"/>
    <w:basedOn w:val="TableNote"/>
    <w:link w:val="TableNoteNumberedIndent2Char"/>
    <w:rsid w:val="0058199E"/>
    <w:pPr>
      <w:numPr>
        <w:ilvl w:val="5"/>
      </w:numPr>
    </w:pPr>
  </w:style>
  <w:style w:type="character" w:customStyle="1" w:styleId="TableNoteNumberedIndent2Char">
    <w:name w:val="Table Note Numbered Indent 2 Char"/>
    <w:basedOn w:val="CompanyLogoChar"/>
    <w:link w:val="TableNoteNumberedIndent2"/>
    <w:rsid w:val="0058199E"/>
    <w:rPr>
      <w:rFonts w:ascii="Arial" w:hAnsi="Arial" w:cs="Arial"/>
      <w:sz w:val="17"/>
      <w:lang w:eastAsia="en-US"/>
    </w:rPr>
  </w:style>
  <w:style w:type="paragraph" w:customStyle="1" w:styleId="Appendix1">
    <w:name w:val="Appendix 1"/>
    <w:basedOn w:val="BodyText"/>
    <w:next w:val="BodyText"/>
    <w:link w:val="Appendix1Char"/>
    <w:rsid w:val="0058199E"/>
    <w:pPr>
      <w:keepNext/>
      <w:pageBreakBefore/>
      <w:numPr>
        <w:numId w:val="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CompanyLogoChar"/>
    <w:link w:val="Appendix1"/>
    <w:rsid w:val="0058199E"/>
    <w:rPr>
      <w:rFonts w:ascii="Arial" w:hAnsi="Arial" w:cs="Arial"/>
      <w:b/>
      <w:sz w:val="24"/>
      <w:lang w:eastAsia="en-US"/>
    </w:rPr>
  </w:style>
  <w:style w:type="paragraph" w:customStyle="1" w:styleId="Appendix2">
    <w:name w:val="Appendix 2"/>
    <w:basedOn w:val="Appendix1"/>
    <w:next w:val="BodyText"/>
    <w:link w:val="Appendix2Char"/>
    <w:rsid w:val="0058199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CompanyLogoChar"/>
    <w:link w:val="Appendix2"/>
    <w:rsid w:val="0058199E"/>
    <w:rPr>
      <w:rFonts w:ascii="Arial" w:hAnsi="Arial" w:cs="Arial"/>
      <w:b/>
      <w:sz w:val="22"/>
      <w:lang w:eastAsia="en-US"/>
    </w:rPr>
  </w:style>
  <w:style w:type="paragraph" w:customStyle="1" w:styleId="Appendix3">
    <w:name w:val="Appendix 3"/>
    <w:basedOn w:val="Appendix2"/>
    <w:next w:val="BodyText"/>
    <w:link w:val="Appendix3Char"/>
    <w:rsid w:val="0058199E"/>
    <w:pPr>
      <w:numPr>
        <w:ilvl w:val="2"/>
      </w:numPr>
      <w:tabs>
        <w:tab w:val="clear" w:pos="680"/>
        <w:tab w:val="left" w:pos="1020"/>
        <w:tab w:val="left" w:pos="1134"/>
      </w:tabs>
      <w:outlineLvl w:val="2"/>
    </w:pPr>
  </w:style>
  <w:style w:type="character" w:customStyle="1" w:styleId="Appendix3Char">
    <w:name w:val="Appendix 3 Char"/>
    <w:basedOn w:val="CompanyLogoChar"/>
    <w:link w:val="Appendix3"/>
    <w:rsid w:val="0058199E"/>
    <w:rPr>
      <w:rFonts w:ascii="Arial" w:hAnsi="Arial" w:cs="Arial"/>
      <w:b/>
      <w:sz w:val="22"/>
      <w:lang w:eastAsia="en-US"/>
    </w:rPr>
  </w:style>
  <w:style w:type="paragraph" w:customStyle="1" w:styleId="Appendix4">
    <w:name w:val="Appendix 4"/>
    <w:basedOn w:val="Appendix3"/>
    <w:next w:val="BodyText"/>
    <w:link w:val="Appendix4Char"/>
    <w:rsid w:val="0058199E"/>
    <w:pPr>
      <w:numPr>
        <w:ilvl w:val="3"/>
      </w:numPr>
      <w:tabs>
        <w:tab w:val="left" w:pos="1247"/>
      </w:tabs>
      <w:outlineLvl w:val="3"/>
    </w:pPr>
  </w:style>
  <w:style w:type="character" w:customStyle="1" w:styleId="Appendix4Char">
    <w:name w:val="Appendix 4 Char"/>
    <w:basedOn w:val="CompanyLogoChar"/>
    <w:link w:val="Appendix4"/>
    <w:rsid w:val="0058199E"/>
    <w:rPr>
      <w:rFonts w:ascii="Arial" w:hAnsi="Arial" w:cs="Arial"/>
      <w:b/>
      <w:sz w:val="22"/>
      <w:lang w:eastAsia="en-US"/>
    </w:rPr>
  </w:style>
  <w:style w:type="paragraph" w:customStyle="1" w:styleId="Appendix5">
    <w:name w:val="Appendix 5"/>
    <w:basedOn w:val="Appendix4"/>
    <w:next w:val="BodyText"/>
    <w:link w:val="Appendix5Char"/>
    <w:rsid w:val="0058199E"/>
    <w:pPr>
      <w:numPr>
        <w:ilvl w:val="4"/>
      </w:numPr>
      <w:tabs>
        <w:tab w:val="left" w:pos="1361"/>
      </w:tabs>
      <w:spacing w:before="280"/>
      <w:outlineLvl w:val="4"/>
    </w:pPr>
  </w:style>
  <w:style w:type="character" w:customStyle="1" w:styleId="Appendix5Char">
    <w:name w:val="Appendix 5 Char"/>
    <w:basedOn w:val="CompanyLogoChar"/>
    <w:link w:val="Appendix5"/>
    <w:rsid w:val="0058199E"/>
    <w:rPr>
      <w:rFonts w:ascii="Arial" w:hAnsi="Arial" w:cs="Arial"/>
      <w:b/>
      <w:sz w:val="22"/>
      <w:lang w:eastAsia="en-US"/>
    </w:rPr>
  </w:style>
  <w:style w:type="paragraph" w:customStyle="1" w:styleId="Appendix6">
    <w:name w:val="Appendix 6"/>
    <w:basedOn w:val="Appendix5"/>
    <w:next w:val="BodyText"/>
    <w:link w:val="Appendix6Char"/>
    <w:rsid w:val="0058199E"/>
    <w:pPr>
      <w:numPr>
        <w:ilvl w:val="5"/>
      </w:numPr>
      <w:tabs>
        <w:tab w:val="left" w:pos="1474"/>
      </w:tabs>
      <w:outlineLvl w:val="5"/>
    </w:pPr>
  </w:style>
  <w:style w:type="character" w:customStyle="1" w:styleId="Appendix6Char">
    <w:name w:val="Appendix 6 Char"/>
    <w:basedOn w:val="CompanyLogoChar"/>
    <w:link w:val="Appendix6"/>
    <w:rsid w:val="0058199E"/>
    <w:rPr>
      <w:rFonts w:ascii="Arial" w:hAnsi="Arial" w:cs="Arial"/>
      <w:b/>
      <w:sz w:val="22"/>
      <w:lang w:eastAsia="en-US"/>
    </w:rPr>
  </w:style>
  <w:style w:type="paragraph" w:customStyle="1" w:styleId="Appendix7">
    <w:name w:val="Appendix 7"/>
    <w:basedOn w:val="Appendix6"/>
    <w:next w:val="BodyText"/>
    <w:link w:val="Appendix7Char"/>
    <w:rsid w:val="0058199E"/>
    <w:pPr>
      <w:numPr>
        <w:ilvl w:val="6"/>
      </w:numPr>
      <w:tabs>
        <w:tab w:val="left" w:pos="1587"/>
      </w:tabs>
      <w:spacing w:before="120" w:after="120"/>
      <w:outlineLvl w:val="6"/>
    </w:pPr>
    <w:rPr>
      <w:b w:val="0"/>
    </w:rPr>
  </w:style>
  <w:style w:type="character" w:customStyle="1" w:styleId="Appendix7Char">
    <w:name w:val="Appendix 7 Char"/>
    <w:basedOn w:val="CompanyLogoChar"/>
    <w:link w:val="Appendix7"/>
    <w:rsid w:val="0058199E"/>
    <w:rPr>
      <w:rFonts w:ascii="Arial" w:hAnsi="Arial" w:cs="Arial"/>
      <w:sz w:val="22"/>
      <w:lang w:eastAsia="en-US"/>
    </w:rPr>
  </w:style>
  <w:style w:type="paragraph" w:customStyle="1" w:styleId="Appendix8">
    <w:name w:val="Appendix 8"/>
    <w:basedOn w:val="Appendix7"/>
    <w:next w:val="BodyText2"/>
    <w:link w:val="Appendix8Char"/>
    <w:rsid w:val="0058199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CompanyLogoChar"/>
    <w:link w:val="Appendix8"/>
    <w:rsid w:val="0058199E"/>
    <w:rPr>
      <w:rFonts w:ascii="Arial" w:hAnsi="Arial" w:cs="Arial"/>
      <w:sz w:val="22"/>
      <w:lang w:eastAsia="en-US"/>
    </w:rPr>
  </w:style>
  <w:style w:type="paragraph" w:customStyle="1" w:styleId="Appendix9">
    <w:name w:val="Appendix 9"/>
    <w:basedOn w:val="Appendix8"/>
    <w:next w:val="BodyText3"/>
    <w:link w:val="Appendix9Char"/>
    <w:rsid w:val="0058199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CompanyLogoChar"/>
    <w:link w:val="Appendix9"/>
    <w:rsid w:val="0058199E"/>
    <w:rPr>
      <w:rFonts w:ascii="Arial" w:hAnsi="Arial" w:cs="Arial"/>
      <w:sz w:val="22"/>
      <w:lang w:eastAsia="en-US"/>
    </w:rPr>
  </w:style>
  <w:style w:type="paragraph" w:customStyle="1" w:styleId="AppendixParagraph1">
    <w:name w:val="Appendix Paragraph 1"/>
    <w:basedOn w:val="Appendix1"/>
    <w:link w:val="AppendixParagraph1Char"/>
    <w:rsid w:val="0058199E"/>
    <w:pPr>
      <w:keepNext w:val="0"/>
      <w:spacing w:before="0" w:after="120"/>
      <w:jc w:val="both"/>
    </w:pPr>
    <w:rPr>
      <w:b w:val="0"/>
      <w:sz w:val="22"/>
    </w:rPr>
  </w:style>
  <w:style w:type="character" w:customStyle="1" w:styleId="AppendixParagraph1Char">
    <w:name w:val="Appendix Paragraph 1 Char"/>
    <w:basedOn w:val="CompanyLogoChar"/>
    <w:link w:val="AppendixParagraph1"/>
    <w:rsid w:val="0058199E"/>
    <w:rPr>
      <w:rFonts w:ascii="Arial" w:hAnsi="Arial" w:cs="Arial"/>
      <w:sz w:val="22"/>
      <w:lang w:eastAsia="en-US"/>
    </w:rPr>
  </w:style>
  <w:style w:type="paragraph" w:customStyle="1" w:styleId="AppendixParagraph2">
    <w:name w:val="Appendix Paragraph 2"/>
    <w:basedOn w:val="Appendix2"/>
    <w:link w:val="AppendixParagraph2Char"/>
    <w:rsid w:val="0058199E"/>
    <w:pPr>
      <w:keepNext w:val="0"/>
      <w:spacing w:before="0" w:after="120"/>
      <w:ind w:left="0" w:firstLine="0"/>
      <w:jc w:val="both"/>
    </w:pPr>
    <w:rPr>
      <w:b w:val="0"/>
    </w:rPr>
  </w:style>
  <w:style w:type="character" w:customStyle="1" w:styleId="AppendixParagraph2Char">
    <w:name w:val="Appendix Paragraph 2 Char"/>
    <w:basedOn w:val="CompanyLogoChar"/>
    <w:link w:val="AppendixParagraph2"/>
    <w:rsid w:val="0058199E"/>
    <w:rPr>
      <w:rFonts w:ascii="Arial" w:hAnsi="Arial" w:cs="Arial"/>
      <w:sz w:val="22"/>
      <w:lang w:eastAsia="en-US"/>
    </w:rPr>
  </w:style>
  <w:style w:type="paragraph" w:customStyle="1" w:styleId="AppendixParagraph3">
    <w:name w:val="Appendix Paragraph 3"/>
    <w:basedOn w:val="Appendix3"/>
    <w:link w:val="AppendixParagraph3Char"/>
    <w:rsid w:val="0058199E"/>
    <w:pPr>
      <w:keepNext w:val="0"/>
      <w:spacing w:before="0" w:after="120"/>
      <w:ind w:left="0" w:firstLine="0"/>
      <w:jc w:val="both"/>
    </w:pPr>
    <w:rPr>
      <w:b w:val="0"/>
    </w:rPr>
  </w:style>
  <w:style w:type="character" w:customStyle="1" w:styleId="AppendixParagraph3Char">
    <w:name w:val="Appendix Paragraph 3 Char"/>
    <w:basedOn w:val="CompanyLogoChar"/>
    <w:link w:val="AppendixParagraph3"/>
    <w:rsid w:val="0058199E"/>
    <w:rPr>
      <w:rFonts w:ascii="Arial" w:hAnsi="Arial" w:cs="Arial"/>
      <w:sz w:val="22"/>
      <w:lang w:eastAsia="en-US"/>
    </w:rPr>
  </w:style>
  <w:style w:type="paragraph" w:customStyle="1" w:styleId="AppendixParagraph4">
    <w:name w:val="Appendix Paragraph 4"/>
    <w:basedOn w:val="Appendix4"/>
    <w:link w:val="AppendixParagraph4Char"/>
    <w:rsid w:val="0058199E"/>
    <w:pPr>
      <w:keepNext w:val="0"/>
      <w:spacing w:before="0" w:after="120"/>
      <w:ind w:left="0" w:firstLine="0"/>
      <w:jc w:val="both"/>
    </w:pPr>
    <w:rPr>
      <w:b w:val="0"/>
    </w:rPr>
  </w:style>
  <w:style w:type="character" w:customStyle="1" w:styleId="AppendixParagraph4Char">
    <w:name w:val="Appendix Paragraph 4 Char"/>
    <w:basedOn w:val="CompanyLogoChar"/>
    <w:link w:val="AppendixParagraph4"/>
    <w:rsid w:val="0058199E"/>
    <w:rPr>
      <w:rFonts w:ascii="Arial" w:hAnsi="Arial" w:cs="Arial"/>
      <w:sz w:val="22"/>
      <w:lang w:eastAsia="en-US"/>
    </w:rPr>
  </w:style>
  <w:style w:type="paragraph" w:customStyle="1" w:styleId="AppendixParagraph5">
    <w:name w:val="Appendix Paragraph 5"/>
    <w:basedOn w:val="Appendix5"/>
    <w:link w:val="AppendixParagraph5Char"/>
    <w:rsid w:val="0058199E"/>
    <w:pPr>
      <w:keepNext w:val="0"/>
      <w:spacing w:before="0" w:after="120"/>
      <w:ind w:left="0" w:firstLine="0"/>
      <w:jc w:val="both"/>
    </w:pPr>
    <w:rPr>
      <w:b w:val="0"/>
    </w:rPr>
  </w:style>
  <w:style w:type="character" w:customStyle="1" w:styleId="AppendixParagraph5Char">
    <w:name w:val="Appendix Paragraph 5 Char"/>
    <w:basedOn w:val="CompanyLogoChar"/>
    <w:link w:val="AppendixParagraph5"/>
    <w:rsid w:val="0058199E"/>
    <w:rPr>
      <w:rFonts w:ascii="Arial" w:hAnsi="Arial" w:cs="Arial"/>
      <w:sz w:val="22"/>
      <w:lang w:eastAsia="en-US"/>
    </w:rPr>
  </w:style>
  <w:style w:type="paragraph" w:customStyle="1" w:styleId="AppendixParagraph6">
    <w:name w:val="Appendix Paragraph 6"/>
    <w:basedOn w:val="Appendix6"/>
    <w:link w:val="AppendixParagraph6Char"/>
    <w:rsid w:val="0058199E"/>
    <w:pPr>
      <w:keepNext w:val="0"/>
      <w:ind w:left="0" w:firstLine="0"/>
      <w:jc w:val="both"/>
    </w:pPr>
    <w:rPr>
      <w:b w:val="0"/>
    </w:rPr>
  </w:style>
  <w:style w:type="character" w:customStyle="1" w:styleId="AppendixParagraph6Char">
    <w:name w:val="Appendix Paragraph 6 Char"/>
    <w:basedOn w:val="CompanyLogoChar"/>
    <w:link w:val="AppendixParagraph6"/>
    <w:rsid w:val="0058199E"/>
    <w:rPr>
      <w:rFonts w:ascii="Arial" w:hAnsi="Arial" w:cs="Arial"/>
      <w:sz w:val="22"/>
      <w:lang w:eastAsia="en-US"/>
    </w:rPr>
  </w:style>
  <w:style w:type="paragraph" w:customStyle="1" w:styleId="AppendixParagraph7">
    <w:name w:val="Appendix Paragraph 7"/>
    <w:basedOn w:val="Appendix7"/>
    <w:link w:val="AppendixParagraph7Char"/>
    <w:rsid w:val="0058199E"/>
    <w:pPr>
      <w:keepNext w:val="0"/>
      <w:ind w:left="0" w:firstLine="0"/>
      <w:jc w:val="both"/>
    </w:pPr>
  </w:style>
  <w:style w:type="character" w:customStyle="1" w:styleId="AppendixParagraph7Char">
    <w:name w:val="Appendix Paragraph 7 Char"/>
    <w:basedOn w:val="CompanyLogoChar"/>
    <w:link w:val="AppendixParagraph7"/>
    <w:rsid w:val="0058199E"/>
    <w:rPr>
      <w:rFonts w:ascii="Arial" w:hAnsi="Arial" w:cs="Arial"/>
      <w:sz w:val="22"/>
      <w:lang w:eastAsia="en-US"/>
    </w:rPr>
  </w:style>
  <w:style w:type="paragraph" w:customStyle="1" w:styleId="AppendixParagraph8">
    <w:name w:val="Appendix Paragraph 8"/>
    <w:basedOn w:val="Appendix8"/>
    <w:link w:val="AppendixParagraph8Char"/>
    <w:rsid w:val="0058199E"/>
    <w:pPr>
      <w:keepNext w:val="0"/>
      <w:jc w:val="both"/>
    </w:pPr>
  </w:style>
  <w:style w:type="character" w:customStyle="1" w:styleId="AppendixParagraph8Char">
    <w:name w:val="Appendix Paragraph 8 Char"/>
    <w:basedOn w:val="CompanyLogoChar"/>
    <w:link w:val="AppendixParagraph8"/>
    <w:rsid w:val="0058199E"/>
    <w:rPr>
      <w:rFonts w:ascii="Arial" w:hAnsi="Arial" w:cs="Arial"/>
      <w:sz w:val="22"/>
      <w:lang w:eastAsia="en-US"/>
    </w:rPr>
  </w:style>
  <w:style w:type="paragraph" w:customStyle="1" w:styleId="AppendixParagraph9">
    <w:name w:val="Appendix Paragraph 9"/>
    <w:basedOn w:val="Appendix9"/>
    <w:link w:val="AppendixParagraph9Char"/>
    <w:rsid w:val="0058199E"/>
    <w:pPr>
      <w:keepNext w:val="0"/>
      <w:jc w:val="both"/>
    </w:pPr>
  </w:style>
  <w:style w:type="character" w:customStyle="1" w:styleId="AppendixParagraph9Char">
    <w:name w:val="Appendix Paragraph 9 Char"/>
    <w:basedOn w:val="CompanyLogoChar"/>
    <w:link w:val="AppendixParagraph9"/>
    <w:rsid w:val="0058199E"/>
    <w:rPr>
      <w:rFonts w:ascii="Arial" w:hAnsi="Arial" w:cs="Arial"/>
      <w:sz w:val="22"/>
      <w:lang w:eastAsia="en-US"/>
    </w:rPr>
  </w:style>
  <w:style w:type="paragraph" w:customStyle="1" w:styleId="CaptionAppendixFigure">
    <w:name w:val="Caption Appendix Figure"/>
    <w:basedOn w:val="Caption"/>
    <w:next w:val="BodyText"/>
    <w:link w:val="CaptionAppendixFigureChar"/>
    <w:rsid w:val="0058199E"/>
    <w:pPr>
      <w:numPr>
        <w:ilvl w:val="1"/>
        <w:numId w:val="7"/>
      </w:numPr>
    </w:pPr>
  </w:style>
  <w:style w:type="character" w:customStyle="1" w:styleId="CaptionAppendixFigureChar">
    <w:name w:val="Caption Appendix Figure Char"/>
    <w:basedOn w:val="CompanyLogoChar"/>
    <w:link w:val="CaptionAppendixFigure"/>
    <w:rsid w:val="0058199E"/>
    <w:rPr>
      <w:rFonts w:ascii="Arial" w:hAnsi="Arial" w:cs="Arial"/>
      <w:b/>
      <w:sz w:val="22"/>
      <w:lang w:eastAsia="en-US"/>
    </w:rPr>
  </w:style>
  <w:style w:type="paragraph" w:customStyle="1" w:styleId="CaptionAppendixTable">
    <w:name w:val="Caption Appendix Table"/>
    <w:basedOn w:val="CaptionTable"/>
    <w:next w:val="BodyText"/>
    <w:link w:val="CaptionAppendixTableChar"/>
    <w:rsid w:val="0058199E"/>
    <w:pPr>
      <w:numPr>
        <w:ilvl w:val="1"/>
        <w:numId w:val="8"/>
      </w:numPr>
    </w:pPr>
  </w:style>
  <w:style w:type="character" w:customStyle="1" w:styleId="CaptionAppendixTableChar">
    <w:name w:val="Caption Appendix Table Char"/>
    <w:basedOn w:val="CompanyLogoChar"/>
    <w:link w:val="CaptionAppendixTable"/>
    <w:rsid w:val="0058199E"/>
    <w:rPr>
      <w:rFonts w:ascii="Arial" w:hAnsi="Arial" w:cs="Arial"/>
      <w:b/>
      <w:sz w:val="22"/>
      <w:lang w:eastAsia="en-US"/>
    </w:rPr>
  </w:style>
  <w:style w:type="paragraph" w:customStyle="1" w:styleId="AppendixTitle">
    <w:name w:val="Appendix Title"/>
    <w:basedOn w:val="Title"/>
    <w:next w:val="BodyText"/>
    <w:link w:val="AppendixTitleChar"/>
    <w:rsid w:val="0058199E"/>
  </w:style>
  <w:style w:type="character" w:customStyle="1" w:styleId="AppendixTitleChar">
    <w:name w:val="Appendix Title Char"/>
    <w:basedOn w:val="CompanyLogoChar"/>
    <w:link w:val="AppendixTitle"/>
    <w:rsid w:val="0058199E"/>
    <w:rPr>
      <w:rFonts w:ascii="Arial" w:hAnsi="Arial" w:cs="Arial"/>
      <w:b/>
      <w:sz w:val="26"/>
      <w:lang w:eastAsia="en-US"/>
    </w:rPr>
  </w:style>
  <w:style w:type="paragraph" w:customStyle="1" w:styleId="AppendixType">
    <w:name w:val="Appendix Type"/>
    <w:basedOn w:val="BodyText"/>
    <w:next w:val="BodyText"/>
    <w:link w:val="AppendixTypeChar"/>
    <w:rsid w:val="0058199E"/>
    <w:pPr>
      <w:spacing w:before="0" w:after="200"/>
      <w:jc w:val="center"/>
    </w:pPr>
  </w:style>
  <w:style w:type="character" w:customStyle="1" w:styleId="AppendixTypeChar">
    <w:name w:val="Appendix Type Char"/>
    <w:basedOn w:val="CompanyLogoChar"/>
    <w:link w:val="AppendixType"/>
    <w:rsid w:val="0058199E"/>
    <w:rPr>
      <w:rFonts w:ascii="Arial" w:hAnsi="Arial" w:cs="Arial"/>
      <w:sz w:val="22"/>
      <w:lang w:eastAsia="en-US"/>
    </w:rPr>
  </w:style>
  <w:style w:type="paragraph" w:customStyle="1" w:styleId="01squarebullet">
    <w:name w:val="01 square bullet"/>
    <w:basedOn w:val="Normal"/>
    <w:link w:val="01squarebulletChar"/>
    <w:uiPriority w:val="3"/>
    <w:qFormat/>
    <w:rsid w:val="00A1768B"/>
    <w:pPr>
      <w:numPr>
        <w:numId w:val="1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right="142"/>
      <w:jc w:val="left"/>
    </w:pPr>
    <w:rPr>
      <w:rFonts w:ascii="Times New Roman" w:hAnsi="Times New Roman" w:cs="Times New Roman"/>
      <w:sz w:val="26"/>
      <w:szCs w:val="20"/>
      <w:lang w:val="en-US"/>
    </w:rPr>
  </w:style>
  <w:style w:type="paragraph" w:customStyle="1" w:styleId="02dash">
    <w:name w:val="02 dash"/>
    <w:basedOn w:val="01squarebullet"/>
    <w:uiPriority w:val="4"/>
    <w:qFormat/>
    <w:rsid w:val="00A1768B"/>
    <w:pPr>
      <w:numPr>
        <w:ilvl w:val="1"/>
      </w:numPr>
    </w:pPr>
  </w:style>
  <w:style w:type="paragraph" w:customStyle="1" w:styleId="03opensquarebullet">
    <w:name w:val="03 open square bullet"/>
    <w:basedOn w:val="02dash"/>
    <w:uiPriority w:val="5"/>
    <w:qFormat/>
    <w:rsid w:val="00A1768B"/>
    <w:pPr>
      <w:numPr>
        <w:ilvl w:val="2"/>
      </w:numPr>
    </w:pPr>
  </w:style>
  <w:style w:type="paragraph" w:customStyle="1" w:styleId="04shortdash">
    <w:name w:val="04 short dash"/>
    <w:basedOn w:val="03opensquarebullet"/>
    <w:uiPriority w:val="6"/>
    <w:qFormat/>
    <w:rsid w:val="00A1768B"/>
    <w:pPr>
      <w:numPr>
        <w:ilvl w:val="3"/>
      </w:numPr>
    </w:pPr>
  </w:style>
  <w:style w:type="character" w:customStyle="1" w:styleId="CaptionChar">
    <w:name w:val="Caption Char"/>
    <w:aliases w:val="Figure Char,Resp caption Char,DTSBeschriftung Char,L1 Caption Char,ITT d Char,Table Title Char,figura Char,Tab-Didascalia Char,TSI Beschriftung Char,Figure-caption Char,CAPTION Char,Figure Caption Char,Figure-caption1 Char,CAPTION1 Char"/>
    <w:link w:val="Caption"/>
    <w:locked/>
    <w:rsid w:val="00782B61"/>
    <w:rPr>
      <w:rFonts w:ascii="Arial" w:hAnsi="Arial" w:cs="Arial"/>
      <w:b/>
      <w:sz w:val="22"/>
      <w:lang w:eastAsia="en-US"/>
    </w:rPr>
  </w:style>
  <w:style w:type="paragraph" w:customStyle="1" w:styleId="Style1">
    <w:name w:val="Style1"/>
    <w:basedOn w:val="Normal"/>
    <w:link w:val="Style1Char"/>
    <w:qFormat/>
    <w:rsid w:val="00782B61"/>
    <w:pPr>
      <w:numPr>
        <w:numId w:val="2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rFonts w:ascii="Times New Roman" w:hAnsi="Times New Roman" w:cs="Times New Roman"/>
      <w:sz w:val="26"/>
      <w:szCs w:val="20"/>
      <w:lang w:val="en-US"/>
    </w:rPr>
  </w:style>
  <w:style w:type="character" w:customStyle="1" w:styleId="Style1Char">
    <w:name w:val="Style1 Char"/>
    <w:basedOn w:val="DefaultParagraphFont"/>
    <w:link w:val="Style1"/>
    <w:rsid w:val="00782B61"/>
    <w:rPr>
      <w:sz w:val="26"/>
      <w:lang w:val="en-US" w:eastAsia="en-US"/>
    </w:rPr>
  </w:style>
  <w:style w:type="character" w:customStyle="1" w:styleId="01squarebulletChar">
    <w:name w:val="01 square bullet Char"/>
    <w:basedOn w:val="DefaultParagraphFont"/>
    <w:link w:val="01squarebullet"/>
    <w:uiPriority w:val="3"/>
    <w:rsid w:val="00782B61"/>
    <w:rPr>
      <w:sz w:val="26"/>
      <w:lang w:val="en-US" w:eastAsia="en-US"/>
    </w:rPr>
  </w:style>
  <w:style w:type="paragraph" w:customStyle="1" w:styleId="Style2">
    <w:name w:val="Style2"/>
    <w:basedOn w:val="01squarebullet"/>
    <w:link w:val="Style2Char"/>
    <w:qFormat/>
    <w:rsid w:val="006D6C51"/>
    <w:pPr>
      <w:numPr>
        <w:numId w:val="21"/>
      </w:numPr>
      <w:tabs>
        <w:tab w:val="clear" w:pos="357"/>
      </w:tabs>
      <w:ind w:left="544" w:hanging="544"/>
    </w:pPr>
  </w:style>
  <w:style w:type="character" w:customStyle="1" w:styleId="Style2Char">
    <w:name w:val="Style2 Char"/>
    <w:basedOn w:val="01squarebulletChar"/>
    <w:link w:val="Style2"/>
    <w:rsid w:val="006D6C51"/>
    <w:rPr>
      <w:sz w:val="26"/>
      <w:lang w:val="en-US" w:eastAsia="en-US"/>
    </w:rPr>
  </w:style>
  <w:style w:type="paragraph" w:customStyle="1" w:styleId="Style3">
    <w:name w:val="Style3"/>
    <w:basedOn w:val="01squarebullet"/>
    <w:link w:val="Style3Char"/>
    <w:qFormat/>
    <w:rsid w:val="00473A5C"/>
    <w:pPr>
      <w:numPr>
        <w:numId w:val="22"/>
      </w:numPr>
      <w:tabs>
        <w:tab w:val="clear" w:pos="357"/>
      </w:tabs>
      <w:ind w:left="544" w:hanging="544"/>
    </w:pPr>
  </w:style>
  <w:style w:type="character" w:customStyle="1" w:styleId="Style3Char">
    <w:name w:val="Style3 Char"/>
    <w:basedOn w:val="01squarebulletChar"/>
    <w:link w:val="Style3"/>
    <w:rsid w:val="00473A5C"/>
    <w:rPr>
      <w:sz w:val="26"/>
      <w:lang w:val="en-US" w:eastAsia="en-US"/>
    </w:rPr>
  </w:style>
  <w:style w:type="character" w:customStyle="1" w:styleId="FootnoteTextChar">
    <w:name w:val="Footnote Text Char"/>
    <w:link w:val="FootnoteText"/>
    <w:rsid w:val="003728F2"/>
    <w:rPr>
      <w:rFonts w:ascii="Arial" w:hAnsi="Arial" w:cs="Arial"/>
      <w:sz w:val="16"/>
      <w:lang w:eastAsia="en-US"/>
    </w:rPr>
  </w:style>
  <w:style w:type="paragraph" w:customStyle="1" w:styleId="Style4">
    <w:name w:val="Style4"/>
    <w:basedOn w:val="Normal"/>
    <w:link w:val="Style4Char"/>
    <w:qFormat/>
    <w:rsid w:val="003728F2"/>
    <w:pPr>
      <w:numPr>
        <w:numId w:val="2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80" w:after="0"/>
      <w:jc w:val="left"/>
    </w:pPr>
    <w:rPr>
      <w:rFonts w:ascii="Times New Roman" w:hAnsi="Times New Roman" w:cs="Times New Roman"/>
      <w:sz w:val="26"/>
      <w:szCs w:val="20"/>
      <w:lang w:val="en-US"/>
    </w:rPr>
  </w:style>
  <w:style w:type="character" w:customStyle="1" w:styleId="Style4Char">
    <w:name w:val="Style4 Char"/>
    <w:basedOn w:val="DefaultParagraphFont"/>
    <w:link w:val="Style4"/>
    <w:rsid w:val="003728F2"/>
    <w:rPr>
      <w:sz w:val="26"/>
      <w:lang w:val="en-US" w:eastAsia="en-US"/>
    </w:rPr>
  </w:style>
  <w:style w:type="paragraph" w:customStyle="1" w:styleId="Style5">
    <w:name w:val="Style5"/>
    <w:basedOn w:val="01squarebullet"/>
    <w:link w:val="Style5Char"/>
    <w:qFormat/>
    <w:rsid w:val="007549B6"/>
    <w:pPr>
      <w:numPr>
        <w:numId w:val="24"/>
      </w:numPr>
      <w:ind w:left="544" w:hanging="544"/>
    </w:pPr>
  </w:style>
  <w:style w:type="character" w:customStyle="1" w:styleId="Style5Char">
    <w:name w:val="Style5 Char"/>
    <w:basedOn w:val="01squarebulletChar"/>
    <w:link w:val="Style5"/>
    <w:rsid w:val="007549B6"/>
    <w:rPr>
      <w:sz w:val="26"/>
      <w:lang w:val="en-US" w:eastAsia="en-US"/>
    </w:rPr>
  </w:style>
  <w:style w:type="paragraph" w:customStyle="1" w:styleId="Style7">
    <w:name w:val="Style7"/>
    <w:basedOn w:val="Normal"/>
    <w:link w:val="Style7Char"/>
    <w:qFormat/>
    <w:rsid w:val="003F07C1"/>
    <w:pPr>
      <w:numPr>
        <w:numId w:val="25"/>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544" w:right="142" w:hanging="544"/>
      <w:jc w:val="left"/>
    </w:pPr>
    <w:rPr>
      <w:rFonts w:ascii="Times New Roman" w:hAnsi="Times New Roman" w:cs="Times New Roman"/>
      <w:sz w:val="26"/>
      <w:szCs w:val="20"/>
      <w:lang w:val="en-US"/>
    </w:rPr>
  </w:style>
  <w:style w:type="character" w:customStyle="1" w:styleId="Style7Char">
    <w:name w:val="Style7 Char"/>
    <w:basedOn w:val="DefaultParagraphFont"/>
    <w:link w:val="Style7"/>
    <w:rsid w:val="003F07C1"/>
    <w:rPr>
      <w:sz w:val="26"/>
      <w:lang w:val="en-US" w:eastAsia="en-US"/>
    </w:rPr>
  </w:style>
  <w:style w:type="paragraph" w:customStyle="1" w:styleId="Style8">
    <w:name w:val="Style8"/>
    <w:basedOn w:val="ListParagraph"/>
    <w:link w:val="Style8Char"/>
    <w:qFormat/>
    <w:rsid w:val="002F27F1"/>
    <w:pPr>
      <w:numPr>
        <w:numId w:val="2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Calibri" w:hAnsi="Calibri" w:cs="Calibri"/>
      <w:color w:val="000000"/>
      <w:sz w:val="16"/>
      <w:szCs w:val="16"/>
      <w:lang w:val="en-ZA" w:eastAsia="en-ZA"/>
    </w:rPr>
  </w:style>
  <w:style w:type="character" w:customStyle="1" w:styleId="Style8Char">
    <w:name w:val="Style8 Char"/>
    <w:basedOn w:val="DefaultParagraphFont"/>
    <w:link w:val="Style8"/>
    <w:rsid w:val="002F27F1"/>
    <w:rPr>
      <w:rFonts w:ascii="Calibri" w:hAnsi="Calibri" w:cs="Calibri"/>
      <w:color w:val="000000"/>
      <w:sz w:val="16"/>
      <w:szCs w:val="16"/>
      <w:lang w:val="en-ZA" w:eastAsia="en-ZA"/>
    </w:rPr>
  </w:style>
  <w:style w:type="paragraph" w:customStyle="1" w:styleId="Style11">
    <w:name w:val="Style11"/>
    <w:basedOn w:val="Normal"/>
    <w:link w:val="Style11Char"/>
    <w:qFormat/>
    <w:rsid w:val="00527C10"/>
    <w:pPr>
      <w:numPr>
        <w:numId w:val="27"/>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357" w:right="142" w:hanging="357"/>
      <w:jc w:val="left"/>
    </w:pPr>
    <w:rPr>
      <w:rFonts w:ascii="Times New Roman" w:hAnsi="Times New Roman" w:cs="Times New Roman"/>
      <w:sz w:val="26"/>
      <w:szCs w:val="20"/>
      <w:lang w:val="en-US"/>
    </w:rPr>
  </w:style>
  <w:style w:type="character" w:customStyle="1" w:styleId="Style11Char">
    <w:name w:val="Style11 Char"/>
    <w:basedOn w:val="DefaultParagraphFont"/>
    <w:link w:val="Style11"/>
    <w:rsid w:val="00527C10"/>
    <w:rPr>
      <w:sz w:val="26"/>
      <w:lang w:val="en-US" w:eastAsia="en-US"/>
    </w:rPr>
  </w:style>
  <w:style w:type="paragraph" w:customStyle="1" w:styleId="Detailednumberedparagraph">
    <w:name w:val="Detailed numbered paragraph"/>
    <w:basedOn w:val="Heading3"/>
    <w:link w:val="DetailednumberedparagraphChar"/>
    <w:qFormat/>
    <w:rsid w:val="00DC7C8A"/>
    <w:pPr>
      <w:tabs>
        <w:tab w:val="clear" w:pos="1020"/>
        <w:tab w:val="clear" w:pos="2381"/>
        <w:tab w:val="left" w:pos="1134"/>
      </w:tabs>
    </w:pPr>
  </w:style>
  <w:style w:type="paragraph" w:customStyle="1" w:styleId="Style6">
    <w:name w:val="Style6"/>
    <w:basedOn w:val="Detailednumberedparagraph"/>
    <w:link w:val="Style6Char"/>
    <w:qFormat/>
    <w:rsid w:val="00A16BD5"/>
    <w:pPr>
      <w:tabs>
        <w:tab w:val="clear" w:pos="794"/>
        <w:tab w:val="clear" w:pos="1134"/>
        <w:tab w:val="left" w:pos="851"/>
      </w:tabs>
    </w:pPr>
  </w:style>
  <w:style w:type="character" w:customStyle="1" w:styleId="Heading3Char">
    <w:name w:val="Heading 3 Char"/>
    <w:basedOn w:val="BodyTextIndent3Char"/>
    <w:link w:val="Heading3"/>
    <w:rsid w:val="00152D95"/>
    <w:rPr>
      <w:rFonts w:ascii="Arial" w:hAnsi="Arial" w:cs="Arial"/>
      <w:sz w:val="22"/>
      <w:szCs w:val="16"/>
      <w:lang w:eastAsia="en-US"/>
    </w:rPr>
  </w:style>
  <w:style w:type="character" w:customStyle="1" w:styleId="DetailednumberedparagraphChar">
    <w:name w:val="Detailed numbered paragraph Char"/>
    <w:basedOn w:val="Heading3Char"/>
    <w:link w:val="Detailednumberedparagraph"/>
    <w:rsid w:val="00DC7C8A"/>
    <w:rPr>
      <w:rFonts w:ascii="Arial" w:hAnsi="Arial" w:cs="Arial"/>
      <w:sz w:val="22"/>
      <w:szCs w:val="16"/>
      <w:lang w:eastAsia="en-US"/>
    </w:rPr>
  </w:style>
  <w:style w:type="character" w:customStyle="1" w:styleId="Style6Char">
    <w:name w:val="Style6 Char"/>
    <w:basedOn w:val="DetailednumberedparagraphChar"/>
    <w:link w:val="Style6"/>
    <w:rsid w:val="00A16BD5"/>
    <w:rPr>
      <w:rFonts w:ascii="Arial" w:hAnsi="Arial" w:cs="Arial"/>
      <w:sz w:val="22"/>
      <w:szCs w:val="16"/>
      <w:lang w:eastAsia="en-US"/>
    </w:rPr>
  </w:style>
  <w:style w:type="paragraph" w:customStyle="1" w:styleId="NumberedBodyitems">
    <w:name w:val="Numbered Body items"/>
    <w:basedOn w:val="Heading3"/>
    <w:link w:val="NumberedBodyitemsChar"/>
    <w:qFormat/>
    <w:rsid w:val="000453E3"/>
    <w:pPr>
      <w:tabs>
        <w:tab w:val="clear" w:pos="794"/>
        <w:tab w:val="left" w:pos="426"/>
      </w:tabs>
    </w:pPr>
  </w:style>
  <w:style w:type="character" w:customStyle="1" w:styleId="SubtitleChar">
    <w:name w:val="Subtitle Char"/>
    <w:basedOn w:val="DefaultParagraphFont"/>
    <w:link w:val="Subtitle"/>
    <w:uiPriority w:val="11"/>
    <w:rsid w:val="00646070"/>
    <w:rPr>
      <w:rFonts w:ascii="Arial" w:hAnsi="Arial" w:cs="Arial"/>
      <w:b/>
      <w:sz w:val="22"/>
      <w:lang w:eastAsia="en-US"/>
    </w:rPr>
  </w:style>
  <w:style w:type="character" w:customStyle="1" w:styleId="NumberedBodyitemsChar">
    <w:name w:val="Numbered Body items Char"/>
    <w:basedOn w:val="Heading3Char"/>
    <w:link w:val="NumberedBodyitems"/>
    <w:rsid w:val="000453E3"/>
    <w:rPr>
      <w:rFonts w:ascii="Arial" w:hAnsi="Arial" w:cs="Arial"/>
      <w:sz w:val="22"/>
      <w:szCs w:val="16"/>
      <w:lang w:eastAsia="en-US"/>
    </w:rPr>
  </w:style>
  <w:style w:type="paragraph" w:styleId="Revision">
    <w:name w:val="Revision"/>
    <w:hidden/>
    <w:uiPriority w:val="99"/>
    <w:semiHidden/>
    <w:rsid w:val="00E41F91"/>
    <w:rPr>
      <w:rFonts w:ascii="Arial" w:hAnsi="Arial" w:cs="Arial"/>
      <w:sz w:val="22"/>
      <w:szCs w:val="24"/>
      <w:lang w:eastAsia="en-US"/>
    </w:rPr>
  </w:style>
  <w:style w:type="paragraph" w:customStyle="1" w:styleId="20major">
    <w:name w:val="20 major"/>
    <w:basedOn w:val="Normal"/>
    <w:next w:val="Normal"/>
    <w:uiPriority w:val="1"/>
    <w:qFormat/>
    <w:rsid w:val="003C6A23"/>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540"/>
      <w:ind w:right="360"/>
      <w:jc w:val="left"/>
      <w:outlineLvl w:val="1"/>
    </w:pPr>
    <w:rPr>
      <w:rFonts w:cs="Times New Roman"/>
      <w:b/>
      <w:caps/>
      <w:sz w:val="24"/>
      <w:szCs w:val="20"/>
      <w:lang w:val="en-US"/>
    </w:rPr>
  </w:style>
  <w:style w:type="paragraph" w:customStyle="1" w:styleId="ListBullet11">
    <w:name w:val="List Bullet 11"/>
    <w:basedOn w:val="ListBullet"/>
    <w:autoRedefine/>
    <w:rsid w:val="00376875"/>
    <w:pPr>
      <w:keepLines w:val="0"/>
      <w:numPr>
        <w:numId w:val="0"/>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0" w:after="0"/>
      <w:ind w:left="360"/>
    </w:pPr>
    <w:rPr>
      <w:rFonts w:eastAsia="Arial Unicode MS"/>
      <w:bCs/>
      <w:sz w:val="20"/>
      <w:lang w:val="en-US" w:eastAsia="en-GB"/>
    </w:rPr>
  </w:style>
  <w:style w:type="paragraph" w:customStyle="1" w:styleId="TableText">
    <w:name w:val="Table Text"/>
    <w:aliases w:val="table text,tt"/>
    <w:basedOn w:val="BodyText"/>
    <w:link w:val="TableTextChar"/>
    <w:qFormat/>
    <w:rsid w:val="002710C9"/>
    <w:pPr>
      <w:keepLines w:val="0"/>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line="360" w:lineRule="auto"/>
    </w:pPr>
    <w:rPr>
      <w:rFonts w:eastAsia="MS Mincho" w:cs="Times New Roman"/>
      <w:sz w:val="20"/>
      <w:szCs w:val="24"/>
      <w:lang w:eastAsia="zh-CN"/>
    </w:rPr>
  </w:style>
  <w:style w:type="paragraph" w:customStyle="1" w:styleId="DefinitionText">
    <w:name w:val="Definition Text"/>
    <w:basedOn w:val="BodyText"/>
    <w:qFormat/>
    <w:rsid w:val="002710C9"/>
    <w:pPr>
      <w:keepLines w:val="0"/>
      <w:numPr>
        <w:ilvl w:val="1"/>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a">
    <w:name w:val="Definition (a)"/>
    <w:basedOn w:val="BodyText"/>
    <w:qFormat/>
    <w:rsid w:val="002710C9"/>
    <w:pPr>
      <w:keepLines w:val="0"/>
      <w:numPr>
        <w:ilvl w:val="2"/>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i">
    <w:name w:val="Definition (i)"/>
    <w:basedOn w:val="BodyText"/>
    <w:qFormat/>
    <w:rsid w:val="002710C9"/>
    <w:pPr>
      <w:keepLines w:val="0"/>
      <w:numPr>
        <w:ilvl w:val="3"/>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
    <w:name w:val="Definition"/>
    <w:basedOn w:val="BodyText"/>
    <w:qFormat/>
    <w:rsid w:val="002710C9"/>
    <w:pPr>
      <w:keepLines w:val="0"/>
      <w:numPr>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jc w:val="left"/>
    </w:pPr>
    <w:rPr>
      <w:rFonts w:eastAsia="MS Mincho" w:cs="Times New Roman"/>
      <w:b/>
      <w:sz w:val="20"/>
      <w:szCs w:val="24"/>
      <w:lang w:eastAsia="zh-CN"/>
    </w:rPr>
  </w:style>
  <w:style w:type="numbering" w:customStyle="1" w:styleId="TableStyle">
    <w:name w:val="TableStyle"/>
    <w:uiPriority w:val="99"/>
    <w:rsid w:val="002710C9"/>
    <w:pPr>
      <w:numPr>
        <w:numId w:val="28"/>
      </w:numPr>
    </w:pPr>
  </w:style>
  <w:style w:type="character" w:customStyle="1" w:styleId="CommentTextChar1">
    <w:name w:val="Comment Text Char1"/>
    <w:rsid w:val="002710C9"/>
    <w:rPr>
      <w:rFonts w:ascii="Times New Roman" w:eastAsia="Times New Roman" w:hAnsi="Times New Roman"/>
      <w:sz w:val="20"/>
      <w:szCs w:val="20"/>
      <w:lang w:val="en-US" w:eastAsia="en-US"/>
    </w:rPr>
  </w:style>
  <w:style w:type="character" w:customStyle="1" w:styleId="tgc">
    <w:name w:val="_tgc"/>
    <w:basedOn w:val="DefaultParagraphFont"/>
    <w:rsid w:val="001F3410"/>
  </w:style>
  <w:style w:type="character" w:customStyle="1" w:styleId="ListParagraphChar">
    <w:name w:val="List Paragraph Char"/>
    <w:aliases w:val="EOH bullet Char,Use Case List Paragraph Char,EOH paragraph Char,List Paragraph1 Char,Table (List) Char,Indent Paragraph Char,Figure_name Char,List Paragraph 1 Char,Green bullet Char,lp1 Char"/>
    <w:link w:val="ListParagraph"/>
    <w:uiPriority w:val="34"/>
    <w:locked/>
    <w:rsid w:val="00762A9C"/>
    <w:rPr>
      <w:rFonts w:ascii="Arial" w:hAnsi="Arial" w:cs="Arial"/>
      <w:sz w:val="22"/>
      <w:szCs w:val="24"/>
      <w:lang w:eastAsia="en-US"/>
    </w:rPr>
  </w:style>
  <w:style w:type="paragraph" w:customStyle="1" w:styleId="bullet10">
    <w:name w:val="bullet 1"/>
    <w:basedOn w:val="Normal"/>
    <w:rsid w:val="0031088D"/>
    <w:pPr>
      <w:numPr>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20">
    <w:name w:val="bullet 2"/>
    <w:basedOn w:val="Normal"/>
    <w:rsid w:val="0031088D"/>
    <w:pPr>
      <w:numPr>
        <w:ilvl w:val="2"/>
        <w:numId w:val="34"/>
      </w:numPr>
      <w:tabs>
        <w:tab w:val="clear" w:pos="397"/>
        <w:tab w:val="clear" w:pos="794"/>
        <w:tab w:val="clear" w:pos="1080"/>
        <w:tab w:val="clear" w:pos="1191"/>
        <w:tab w:val="clear" w:pos="1587"/>
        <w:tab w:val="clear" w:pos="1984"/>
        <w:tab w:val="clear" w:pos="2381"/>
        <w:tab w:val="clear" w:pos="2778"/>
        <w:tab w:val="clear" w:pos="3175"/>
        <w:tab w:val="clear" w:pos="3572"/>
        <w:tab w:val="clear" w:pos="3969"/>
        <w:tab w:val="clear" w:pos="4365"/>
        <w:tab w:val="num" w:pos="360"/>
      </w:tabs>
      <w:ind w:left="0" w:firstLine="0"/>
      <w:jc w:val="left"/>
    </w:pPr>
    <w:rPr>
      <w:szCs w:val="22"/>
      <w:lang w:val="en-US"/>
    </w:rPr>
  </w:style>
  <w:style w:type="paragraph" w:customStyle="1" w:styleId="bullet30">
    <w:name w:val="bullet 3"/>
    <w:basedOn w:val="Normal"/>
    <w:rsid w:val="0031088D"/>
    <w:pPr>
      <w:numPr>
        <w:ilvl w:val="4"/>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1">
    <w:name w:val="bullet indent 1"/>
    <w:basedOn w:val="bullet10"/>
    <w:rsid w:val="0031088D"/>
    <w:pPr>
      <w:numPr>
        <w:ilvl w:val="1"/>
      </w:numPr>
    </w:pPr>
  </w:style>
  <w:style w:type="paragraph" w:customStyle="1" w:styleId="bullet40">
    <w:name w:val="bullet 4"/>
    <w:basedOn w:val="Normal"/>
    <w:rsid w:val="0031088D"/>
    <w:pPr>
      <w:numPr>
        <w:ilvl w:val="6"/>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2">
    <w:name w:val="bullet indent 2"/>
    <w:basedOn w:val="bullet20"/>
    <w:rsid w:val="0031088D"/>
    <w:pPr>
      <w:numPr>
        <w:ilvl w:val="3"/>
      </w:numPr>
    </w:pPr>
  </w:style>
  <w:style w:type="paragraph" w:customStyle="1" w:styleId="bulletindent3">
    <w:name w:val="bullet indent 3"/>
    <w:basedOn w:val="bullet30"/>
    <w:rsid w:val="0031088D"/>
    <w:pPr>
      <w:numPr>
        <w:ilvl w:val="5"/>
      </w:numPr>
    </w:pPr>
  </w:style>
  <w:style w:type="paragraph" w:customStyle="1" w:styleId="bulletindent4">
    <w:name w:val="bullet indent 4"/>
    <w:basedOn w:val="bullet40"/>
    <w:rsid w:val="0031088D"/>
    <w:pPr>
      <w:numPr>
        <w:ilvl w:val="7"/>
      </w:numPr>
    </w:pPr>
  </w:style>
  <w:style w:type="paragraph" w:customStyle="1" w:styleId="bullet50">
    <w:name w:val="bullet 5"/>
    <w:basedOn w:val="Normal"/>
    <w:rsid w:val="0031088D"/>
    <w:pPr>
      <w:numPr>
        <w:ilvl w:val="8"/>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numbering" w:customStyle="1" w:styleId="Bullets">
    <w:name w:val="Bullets"/>
    <w:basedOn w:val="NoList"/>
    <w:semiHidden/>
    <w:rsid w:val="0031088D"/>
    <w:pPr>
      <w:numPr>
        <w:numId w:val="34"/>
      </w:numPr>
    </w:pPr>
  </w:style>
  <w:style w:type="paragraph" w:customStyle="1" w:styleId="RolesTableText2">
    <w:name w:val="Roles Table Text 2"/>
    <w:basedOn w:val="RolesTableText1"/>
    <w:rsid w:val="00310518"/>
    <w:pPr>
      <w:numPr>
        <w:ilvl w:val="1"/>
      </w:numPr>
    </w:pPr>
  </w:style>
  <w:style w:type="paragraph" w:customStyle="1" w:styleId="RolesTableText1">
    <w:name w:val="Roles Table Text 1"/>
    <w:basedOn w:val="Normal"/>
    <w:rsid w:val="00310518"/>
    <w:pPr>
      <w:numPr>
        <w:numId w:val="4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RolesTableText3">
    <w:name w:val="Roles Table Text 3"/>
    <w:basedOn w:val="Normal"/>
    <w:rsid w:val="00310518"/>
    <w:pPr>
      <w:numPr>
        <w:ilvl w:val="2"/>
        <w:numId w:val="4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TableHeading">
    <w:name w:val="Table Heading"/>
    <w:basedOn w:val="Normal"/>
    <w:link w:val="TableHeadingChar"/>
    <w:rsid w:val="0031051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40" w:after="40"/>
      <w:jc w:val="center"/>
    </w:pPr>
    <w:rPr>
      <w:rFonts w:eastAsiaTheme="minorHAnsi"/>
      <w:b/>
      <w:bCs/>
      <w:sz w:val="20"/>
      <w:szCs w:val="22"/>
      <w:lang w:val="en-US"/>
    </w:rPr>
  </w:style>
  <w:style w:type="character" w:customStyle="1" w:styleId="TableHeadingChar">
    <w:name w:val="Table Heading Char"/>
    <w:link w:val="TableHeading"/>
    <w:rsid w:val="00310518"/>
    <w:rPr>
      <w:rFonts w:ascii="Arial" w:eastAsiaTheme="minorHAnsi" w:hAnsi="Arial" w:cs="Arial"/>
      <w:b/>
      <w:bCs/>
      <w:szCs w:val="22"/>
      <w:lang w:val="en-US" w:eastAsia="en-US"/>
    </w:rPr>
  </w:style>
  <w:style w:type="character" w:customStyle="1" w:styleId="TableTextChar">
    <w:name w:val="Table Text Char"/>
    <w:link w:val="TableText"/>
    <w:rsid w:val="00310518"/>
    <w:rPr>
      <w:rFonts w:ascii="Arial" w:eastAsia="MS Mincho" w:hAnsi="Arial"/>
      <w:szCs w:val="24"/>
      <w:lang w:eastAsia="zh-CN"/>
    </w:rPr>
  </w:style>
  <w:style w:type="paragraph" w:customStyle="1" w:styleId="Default">
    <w:name w:val="Default"/>
    <w:rsid w:val="00C40AF9"/>
    <w:pPr>
      <w:autoSpaceDE w:val="0"/>
      <w:autoSpaceDN w:val="0"/>
      <w:adjustRightInd w:val="0"/>
    </w:pPr>
    <w:rPr>
      <w:rFonts w:ascii="Arial" w:hAnsi="Arial" w:cs="Arial"/>
      <w:color w:val="000000"/>
      <w:sz w:val="24"/>
      <w:szCs w:val="24"/>
      <w:lang w:val="en-ZA" w:eastAsia="en-US"/>
    </w:rPr>
  </w:style>
  <w:style w:type="paragraph" w:customStyle="1" w:styleId="TableContent">
    <w:name w:val="Table Content"/>
    <w:basedOn w:val="Normal"/>
    <w:rsid w:val="00BF299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Times New Roman" w:hAnsi="Times New Roman" w:cs="Times New Roman"/>
      <w:lang w:val="en-ZA"/>
    </w:rPr>
  </w:style>
  <w:style w:type="paragraph" w:customStyle="1" w:styleId="NormalJustified">
    <w:name w:val="NormalJustified"/>
    <w:rsid w:val="0030313F"/>
    <w:pPr>
      <w:spacing w:after="113"/>
      <w:jc w:val="both"/>
    </w:pPr>
    <w:rPr>
      <w:rFonts w:ascii="Arial" w:eastAsia="Arial" w:hAnsi="Arial" w:cs="Arial"/>
      <w:color w:val="000000"/>
      <w:sz w:val="22"/>
      <w:lang w:val="en-US"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88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12">
          <w:marLeft w:val="547"/>
          <w:marRight w:val="0"/>
          <w:marTop w:val="0"/>
          <w:marBottom w:val="0"/>
          <w:divBdr>
            <w:top w:val="none" w:sz="0" w:space="0" w:color="auto"/>
            <w:left w:val="none" w:sz="0" w:space="0" w:color="auto"/>
            <w:bottom w:val="none" w:sz="0" w:space="0" w:color="auto"/>
            <w:right w:val="none" w:sz="0" w:space="0" w:color="auto"/>
          </w:divBdr>
        </w:div>
      </w:divsChild>
    </w:div>
    <w:div w:id="286666523">
      <w:bodyDiv w:val="1"/>
      <w:marLeft w:val="0"/>
      <w:marRight w:val="0"/>
      <w:marTop w:val="0"/>
      <w:marBottom w:val="0"/>
      <w:divBdr>
        <w:top w:val="none" w:sz="0" w:space="0" w:color="auto"/>
        <w:left w:val="none" w:sz="0" w:space="0" w:color="auto"/>
        <w:bottom w:val="none" w:sz="0" w:space="0" w:color="auto"/>
        <w:right w:val="none" w:sz="0" w:space="0" w:color="auto"/>
      </w:divBdr>
      <w:divsChild>
        <w:div w:id="382170899">
          <w:marLeft w:val="0"/>
          <w:marRight w:val="0"/>
          <w:marTop w:val="0"/>
          <w:marBottom w:val="0"/>
          <w:divBdr>
            <w:top w:val="none" w:sz="0" w:space="0" w:color="auto"/>
            <w:left w:val="none" w:sz="0" w:space="0" w:color="auto"/>
            <w:bottom w:val="none" w:sz="0" w:space="0" w:color="auto"/>
            <w:right w:val="none" w:sz="0" w:space="0" w:color="auto"/>
          </w:divBdr>
        </w:div>
        <w:div w:id="926884306">
          <w:marLeft w:val="0"/>
          <w:marRight w:val="0"/>
          <w:marTop w:val="0"/>
          <w:marBottom w:val="0"/>
          <w:divBdr>
            <w:top w:val="none" w:sz="0" w:space="0" w:color="auto"/>
            <w:left w:val="none" w:sz="0" w:space="0" w:color="auto"/>
            <w:bottom w:val="none" w:sz="0" w:space="0" w:color="auto"/>
            <w:right w:val="none" w:sz="0" w:space="0" w:color="auto"/>
          </w:divBdr>
        </w:div>
        <w:div w:id="187646879">
          <w:marLeft w:val="0"/>
          <w:marRight w:val="0"/>
          <w:marTop w:val="0"/>
          <w:marBottom w:val="0"/>
          <w:divBdr>
            <w:top w:val="none" w:sz="0" w:space="0" w:color="auto"/>
            <w:left w:val="none" w:sz="0" w:space="0" w:color="auto"/>
            <w:bottom w:val="none" w:sz="0" w:space="0" w:color="auto"/>
            <w:right w:val="none" w:sz="0" w:space="0" w:color="auto"/>
          </w:divBdr>
        </w:div>
        <w:div w:id="1447696204">
          <w:marLeft w:val="0"/>
          <w:marRight w:val="0"/>
          <w:marTop w:val="0"/>
          <w:marBottom w:val="0"/>
          <w:divBdr>
            <w:top w:val="none" w:sz="0" w:space="0" w:color="auto"/>
            <w:left w:val="none" w:sz="0" w:space="0" w:color="auto"/>
            <w:bottom w:val="none" w:sz="0" w:space="0" w:color="auto"/>
            <w:right w:val="none" w:sz="0" w:space="0" w:color="auto"/>
          </w:divBdr>
        </w:div>
        <w:div w:id="1001392856">
          <w:marLeft w:val="0"/>
          <w:marRight w:val="0"/>
          <w:marTop w:val="0"/>
          <w:marBottom w:val="0"/>
          <w:divBdr>
            <w:top w:val="none" w:sz="0" w:space="0" w:color="auto"/>
            <w:left w:val="none" w:sz="0" w:space="0" w:color="auto"/>
            <w:bottom w:val="none" w:sz="0" w:space="0" w:color="auto"/>
            <w:right w:val="none" w:sz="0" w:space="0" w:color="auto"/>
          </w:divBdr>
        </w:div>
        <w:div w:id="507867331">
          <w:marLeft w:val="0"/>
          <w:marRight w:val="0"/>
          <w:marTop w:val="0"/>
          <w:marBottom w:val="0"/>
          <w:divBdr>
            <w:top w:val="none" w:sz="0" w:space="0" w:color="auto"/>
            <w:left w:val="none" w:sz="0" w:space="0" w:color="auto"/>
            <w:bottom w:val="none" w:sz="0" w:space="0" w:color="auto"/>
            <w:right w:val="none" w:sz="0" w:space="0" w:color="auto"/>
          </w:divBdr>
        </w:div>
        <w:div w:id="405301859">
          <w:marLeft w:val="0"/>
          <w:marRight w:val="0"/>
          <w:marTop w:val="0"/>
          <w:marBottom w:val="0"/>
          <w:divBdr>
            <w:top w:val="none" w:sz="0" w:space="0" w:color="auto"/>
            <w:left w:val="none" w:sz="0" w:space="0" w:color="auto"/>
            <w:bottom w:val="none" w:sz="0" w:space="0" w:color="auto"/>
            <w:right w:val="none" w:sz="0" w:space="0" w:color="auto"/>
          </w:divBdr>
        </w:div>
        <w:div w:id="1870490296">
          <w:marLeft w:val="0"/>
          <w:marRight w:val="0"/>
          <w:marTop w:val="0"/>
          <w:marBottom w:val="0"/>
          <w:divBdr>
            <w:top w:val="none" w:sz="0" w:space="0" w:color="auto"/>
            <w:left w:val="none" w:sz="0" w:space="0" w:color="auto"/>
            <w:bottom w:val="none" w:sz="0" w:space="0" w:color="auto"/>
            <w:right w:val="none" w:sz="0" w:space="0" w:color="auto"/>
          </w:divBdr>
        </w:div>
        <w:div w:id="723454340">
          <w:marLeft w:val="0"/>
          <w:marRight w:val="0"/>
          <w:marTop w:val="0"/>
          <w:marBottom w:val="0"/>
          <w:divBdr>
            <w:top w:val="none" w:sz="0" w:space="0" w:color="auto"/>
            <w:left w:val="none" w:sz="0" w:space="0" w:color="auto"/>
            <w:bottom w:val="none" w:sz="0" w:space="0" w:color="auto"/>
            <w:right w:val="none" w:sz="0" w:space="0" w:color="auto"/>
          </w:divBdr>
        </w:div>
        <w:div w:id="111556150">
          <w:marLeft w:val="0"/>
          <w:marRight w:val="0"/>
          <w:marTop w:val="0"/>
          <w:marBottom w:val="0"/>
          <w:divBdr>
            <w:top w:val="none" w:sz="0" w:space="0" w:color="auto"/>
            <w:left w:val="none" w:sz="0" w:space="0" w:color="auto"/>
            <w:bottom w:val="none" w:sz="0" w:space="0" w:color="auto"/>
            <w:right w:val="none" w:sz="0" w:space="0" w:color="auto"/>
          </w:divBdr>
        </w:div>
        <w:div w:id="1551845120">
          <w:marLeft w:val="0"/>
          <w:marRight w:val="0"/>
          <w:marTop w:val="0"/>
          <w:marBottom w:val="0"/>
          <w:divBdr>
            <w:top w:val="none" w:sz="0" w:space="0" w:color="auto"/>
            <w:left w:val="none" w:sz="0" w:space="0" w:color="auto"/>
            <w:bottom w:val="none" w:sz="0" w:space="0" w:color="auto"/>
            <w:right w:val="none" w:sz="0" w:space="0" w:color="auto"/>
          </w:divBdr>
        </w:div>
        <w:div w:id="2058309238">
          <w:marLeft w:val="0"/>
          <w:marRight w:val="0"/>
          <w:marTop w:val="0"/>
          <w:marBottom w:val="0"/>
          <w:divBdr>
            <w:top w:val="none" w:sz="0" w:space="0" w:color="auto"/>
            <w:left w:val="none" w:sz="0" w:space="0" w:color="auto"/>
            <w:bottom w:val="none" w:sz="0" w:space="0" w:color="auto"/>
            <w:right w:val="none" w:sz="0" w:space="0" w:color="auto"/>
          </w:divBdr>
        </w:div>
      </w:divsChild>
    </w:div>
    <w:div w:id="288973463">
      <w:bodyDiv w:val="1"/>
      <w:marLeft w:val="0"/>
      <w:marRight w:val="0"/>
      <w:marTop w:val="0"/>
      <w:marBottom w:val="0"/>
      <w:divBdr>
        <w:top w:val="none" w:sz="0" w:space="0" w:color="auto"/>
        <w:left w:val="none" w:sz="0" w:space="0" w:color="auto"/>
        <w:bottom w:val="none" w:sz="0" w:space="0" w:color="auto"/>
        <w:right w:val="none" w:sz="0" w:space="0" w:color="auto"/>
      </w:divBdr>
      <w:divsChild>
        <w:div w:id="588272773">
          <w:marLeft w:val="547"/>
          <w:marRight w:val="0"/>
          <w:marTop w:val="0"/>
          <w:marBottom w:val="0"/>
          <w:divBdr>
            <w:top w:val="none" w:sz="0" w:space="0" w:color="auto"/>
            <w:left w:val="none" w:sz="0" w:space="0" w:color="auto"/>
            <w:bottom w:val="none" w:sz="0" w:space="0" w:color="auto"/>
            <w:right w:val="none" w:sz="0" w:space="0" w:color="auto"/>
          </w:divBdr>
        </w:div>
      </w:divsChild>
    </w:div>
    <w:div w:id="388921005">
      <w:bodyDiv w:val="1"/>
      <w:marLeft w:val="0"/>
      <w:marRight w:val="0"/>
      <w:marTop w:val="0"/>
      <w:marBottom w:val="0"/>
      <w:divBdr>
        <w:top w:val="none" w:sz="0" w:space="0" w:color="auto"/>
        <w:left w:val="none" w:sz="0" w:space="0" w:color="auto"/>
        <w:bottom w:val="none" w:sz="0" w:space="0" w:color="auto"/>
        <w:right w:val="none" w:sz="0" w:space="0" w:color="auto"/>
      </w:divBdr>
    </w:div>
    <w:div w:id="429740805">
      <w:bodyDiv w:val="1"/>
      <w:marLeft w:val="0"/>
      <w:marRight w:val="0"/>
      <w:marTop w:val="0"/>
      <w:marBottom w:val="0"/>
      <w:divBdr>
        <w:top w:val="none" w:sz="0" w:space="0" w:color="auto"/>
        <w:left w:val="none" w:sz="0" w:space="0" w:color="auto"/>
        <w:bottom w:val="none" w:sz="0" w:space="0" w:color="auto"/>
        <w:right w:val="none" w:sz="0" w:space="0" w:color="auto"/>
      </w:divBdr>
      <w:divsChild>
        <w:div w:id="2112890173">
          <w:marLeft w:val="547"/>
          <w:marRight w:val="0"/>
          <w:marTop w:val="0"/>
          <w:marBottom w:val="0"/>
          <w:divBdr>
            <w:top w:val="none" w:sz="0" w:space="0" w:color="auto"/>
            <w:left w:val="none" w:sz="0" w:space="0" w:color="auto"/>
            <w:bottom w:val="none" w:sz="0" w:space="0" w:color="auto"/>
            <w:right w:val="none" w:sz="0" w:space="0" w:color="auto"/>
          </w:divBdr>
        </w:div>
      </w:divsChild>
    </w:div>
    <w:div w:id="496960222">
      <w:bodyDiv w:val="1"/>
      <w:marLeft w:val="0"/>
      <w:marRight w:val="0"/>
      <w:marTop w:val="0"/>
      <w:marBottom w:val="0"/>
      <w:divBdr>
        <w:top w:val="none" w:sz="0" w:space="0" w:color="auto"/>
        <w:left w:val="none" w:sz="0" w:space="0" w:color="auto"/>
        <w:bottom w:val="none" w:sz="0" w:space="0" w:color="auto"/>
        <w:right w:val="none" w:sz="0" w:space="0" w:color="auto"/>
      </w:divBdr>
      <w:divsChild>
        <w:div w:id="446892204">
          <w:marLeft w:val="0"/>
          <w:marRight w:val="0"/>
          <w:marTop w:val="0"/>
          <w:marBottom w:val="0"/>
          <w:divBdr>
            <w:top w:val="none" w:sz="0" w:space="0" w:color="auto"/>
            <w:left w:val="none" w:sz="0" w:space="0" w:color="auto"/>
            <w:bottom w:val="none" w:sz="0" w:space="0" w:color="auto"/>
            <w:right w:val="none" w:sz="0" w:space="0" w:color="auto"/>
          </w:divBdr>
        </w:div>
        <w:div w:id="1063484968">
          <w:marLeft w:val="0"/>
          <w:marRight w:val="0"/>
          <w:marTop w:val="0"/>
          <w:marBottom w:val="0"/>
          <w:divBdr>
            <w:top w:val="none" w:sz="0" w:space="0" w:color="auto"/>
            <w:left w:val="none" w:sz="0" w:space="0" w:color="auto"/>
            <w:bottom w:val="none" w:sz="0" w:space="0" w:color="auto"/>
            <w:right w:val="none" w:sz="0" w:space="0" w:color="auto"/>
          </w:divBdr>
        </w:div>
        <w:div w:id="85343575">
          <w:marLeft w:val="0"/>
          <w:marRight w:val="0"/>
          <w:marTop w:val="0"/>
          <w:marBottom w:val="0"/>
          <w:divBdr>
            <w:top w:val="none" w:sz="0" w:space="0" w:color="auto"/>
            <w:left w:val="none" w:sz="0" w:space="0" w:color="auto"/>
            <w:bottom w:val="none" w:sz="0" w:space="0" w:color="auto"/>
            <w:right w:val="none" w:sz="0" w:space="0" w:color="auto"/>
          </w:divBdr>
        </w:div>
        <w:div w:id="1282571052">
          <w:marLeft w:val="0"/>
          <w:marRight w:val="0"/>
          <w:marTop w:val="0"/>
          <w:marBottom w:val="0"/>
          <w:divBdr>
            <w:top w:val="none" w:sz="0" w:space="0" w:color="auto"/>
            <w:left w:val="none" w:sz="0" w:space="0" w:color="auto"/>
            <w:bottom w:val="none" w:sz="0" w:space="0" w:color="auto"/>
            <w:right w:val="none" w:sz="0" w:space="0" w:color="auto"/>
          </w:divBdr>
        </w:div>
        <w:div w:id="1770197895">
          <w:marLeft w:val="0"/>
          <w:marRight w:val="0"/>
          <w:marTop w:val="0"/>
          <w:marBottom w:val="0"/>
          <w:divBdr>
            <w:top w:val="none" w:sz="0" w:space="0" w:color="auto"/>
            <w:left w:val="none" w:sz="0" w:space="0" w:color="auto"/>
            <w:bottom w:val="none" w:sz="0" w:space="0" w:color="auto"/>
            <w:right w:val="none" w:sz="0" w:space="0" w:color="auto"/>
          </w:divBdr>
        </w:div>
        <w:div w:id="502669608">
          <w:marLeft w:val="0"/>
          <w:marRight w:val="0"/>
          <w:marTop w:val="0"/>
          <w:marBottom w:val="0"/>
          <w:divBdr>
            <w:top w:val="none" w:sz="0" w:space="0" w:color="auto"/>
            <w:left w:val="none" w:sz="0" w:space="0" w:color="auto"/>
            <w:bottom w:val="none" w:sz="0" w:space="0" w:color="auto"/>
            <w:right w:val="none" w:sz="0" w:space="0" w:color="auto"/>
          </w:divBdr>
        </w:div>
        <w:div w:id="52385876">
          <w:marLeft w:val="0"/>
          <w:marRight w:val="0"/>
          <w:marTop w:val="0"/>
          <w:marBottom w:val="0"/>
          <w:divBdr>
            <w:top w:val="none" w:sz="0" w:space="0" w:color="auto"/>
            <w:left w:val="none" w:sz="0" w:space="0" w:color="auto"/>
            <w:bottom w:val="none" w:sz="0" w:space="0" w:color="auto"/>
            <w:right w:val="none" w:sz="0" w:space="0" w:color="auto"/>
          </w:divBdr>
        </w:div>
        <w:div w:id="923076037">
          <w:marLeft w:val="0"/>
          <w:marRight w:val="0"/>
          <w:marTop w:val="0"/>
          <w:marBottom w:val="0"/>
          <w:divBdr>
            <w:top w:val="none" w:sz="0" w:space="0" w:color="auto"/>
            <w:left w:val="none" w:sz="0" w:space="0" w:color="auto"/>
            <w:bottom w:val="none" w:sz="0" w:space="0" w:color="auto"/>
            <w:right w:val="none" w:sz="0" w:space="0" w:color="auto"/>
          </w:divBdr>
        </w:div>
        <w:div w:id="1806195671">
          <w:marLeft w:val="0"/>
          <w:marRight w:val="0"/>
          <w:marTop w:val="0"/>
          <w:marBottom w:val="0"/>
          <w:divBdr>
            <w:top w:val="none" w:sz="0" w:space="0" w:color="auto"/>
            <w:left w:val="none" w:sz="0" w:space="0" w:color="auto"/>
            <w:bottom w:val="none" w:sz="0" w:space="0" w:color="auto"/>
            <w:right w:val="none" w:sz="0" w:space="0" w:color="auto"/>
          </w:divBdr>
        </w:div>
        <w:div w:id="2038042096">
          <w:marLeft w:val="0"/>
          <w:marRight w:val="0"/>
          <w:marTop w:val="0"/>
          <w:marBottom w:val="0"/>
          <w:divBdr>
            <w:top w:val="none" w:sz="0" w:space="0" w:color="auto"/>
            <w:left w:val="none" w:sz="0" w:space="0" w:color="auto"/>
            <w:bottom w:val="none" w:sz="0" w:space="0" w:color="auto"/>
            <w:right w:val="none" w:sz="0" w:space="0" w:color="auto"/>
          </w:divBdr>
        </w:div>
        <w:div w:id="1269266816">
          <w:marLeft w:val="0"/>
          <w:marRight w:val="0"/>
          <w:marTop w:val="0"/>
          <w:marBottom w:val="0"/>
          <w:divBdr>
            <w:top w:val="none" w:sz="0" w:space="0" w:color="auto"/>
            <w:left w:val="none" w:sz="0" w:space="0" w:color="auto"/>
            <w:bottom w:val="none" w:sz="0" w:space="0" w:color="auto"/>
            <w:right w:val="none" w:sz="0" w:space="0" w:color="auto"/>
          </w:divBdr>
        </w:div>
        <w:div w:id="1076706779">
          <w:marLeft w:val="0"/>
          <w:marRight w:val="0"/>
          <w:marTop w:val="0"/>
          <w:marBottom w:val="0"/>
          <w:divBdr>
            <w:top w:val="none" w:sz="0" w:space="0" w:color="auto"/>
            <w:left w:val="none" w:sz="0" w:space="0" w:color="auto"/>
            <w:bottom w:val="none" w:sz="0" w:space="0" w:color="auto"/>
            <w:right w:val="none" w:sz="0" w:space="0" w:color="auto"/>
          </w:divBdr>
        </w:div>
      </w:divsChild>
    </w:div>
    <w:div w:id="562717987">
      <w:bodyDiv w:val="1"/>
      <w:marLeft w:val="0"/>
      <w:marRight w:val="0"/>
      <w:marTop w:val="0"/>
      <w:marBottom w:val="0"/>
      <w:divBdr>
        <w:top w:val="none" w:sz="0" w:space="0" w:color="auto"/>
        <w:left w:val="none" w:sz="0" w:space="0" w:color="auto"/>
        <w:bottom w:val="none" w:sz="0" w:space="0" w:color="auto"/>
        <w:right w:val="none" w:sz="0" w:space="0" w:color="auto"/>
      </w:divBdr>
      <w:divsChild>
        <w:div w:id="1449348809">
          <w:marLeft w:val="547"/>
          <w:marRight w:val="0"/>
          <w:marTop w:val="0"/>
          <w:marBottom w:val="0"/>
          <w:divBdr>
            <w:top w:val="none" w:sz="0" w:space="0" w:color="auto"/>
            <w:left w:val="none" w:sz="0" w:space="0" w:color="auto"/>
            <w:bottom w:val="none" w:sz="0" w:space="0" w:color="auto"/>
            <w:right w:val="none" w:sz="0" w:space="0" w:color="auto"/>
          </w:divBdr>
        </w:div>
      </w:divsChild>
    </w:div>
    <w:div w:id="613055922">
      <w:bodyDiv w:val="1"/>
      <w:marLeft w:val="0"/>
      <w:marRight w:val="0"/>
      <w:marTop w:val="0"/>
      <w:marBottom w:val="0"/>
      <w:divBdr>
        <w:top w:val="none" w:sz="0" w:space="0" w:color="auto"/>
        <w:left w:val="none" w:sz="0" w:space="0" w:color="auto"/>
        <w:bottom w:val="none" w:sz="0" w:space="0" w:color="auto"/>
        <w:right w:val="none" w:sz="0" w:space="0" w:color="auto"/>
      </w:divBdr>
      <w:divsChild>
        <w:div w:id="2045133186">
          <w:marLeft w:val="547"/>
          <w:marRight w:val="0"/>
          <w:marTop w:val="0"/>
          <w:marBottom w:val="0"/>
          <w:divBdr>
            <w:top w:val="none" w:sz="0" w:space="0" w:color="auto"/>
            <w:left w:val="none" w:sz="0" w:space="0" w:color="auto"/>
            <w:bottom w:val="none" w:sz="0" w:space="0" w:color="auto"/>
            <w:right w:val="none" w:sz="0" w:space="0" w:color="auto"/>
          </w:divBdr>
        </w:div>
      </w:divsChild>
    </w:div>
    <w:div w:id="635569120">
      <w:bodyDiv w:val="1"/>
      <w:marLeft w:val="0"/>
      <w:marRight w:val="0"/>
      <w:marTop w:val="0"/>
      <w:marBottom w:val="0"/>
      <w:divBdr>
        <w:top w:val="none" w:sz="0" w:space="0" w:color="auto"/>
        <w:left w:val="none" w:sz="0" w:space="0" w:color="auto"/>
        <w:bottom w:val="none" w:sz="0" w:space="0" w:color="auto"/>
        <w:right w:val="none" w:sz="0" w:space="0" w:color="auto"/>
      </w:divBdr>
    </w:div>
    <w:div w:id="709770828">
      <w:bodyDiv w:val="1"/>
      <w:marLeft w:val="0"/>
      <w:marRight w:val="0"/>
      <w:marTop w:val="0"/>
      <w:marBottom w:val="0"/>
      <w:divBdr>
        <w:top w:val="none" w:sz="0" w:space="0" w:color="auto"/>
        <w:left w:val="none" w:sz="0" w:space="0" w:color="auto"/>
        <w:bottom w:val="none" w:sz="0" w:space="0" w:color="auto"/>
        <w:right w:val="none" w:sz="0" w:space="0" w:color="auto"/>
      </w:divBdr>
    </w:div>
    <w:div w:id="745148730">
      <w:bodyDiv w:val="1"/>
      <w:marLeft w:val="0"/>
      <w:marRight w:val="0"/>
      <w:marTop w:val="0"/>
      <w:marBottom w:val="0"/>
      <w:divBdr>
        <w:top w:val="none" w:sz="0" w:space="0" w:color="auto"/>
        <w:left w:val="none" w:sz="0" w:space="0" w:color="auto"/>
        <w:bottom w:val="none" w:sz="0" w:space="0" w:color="auto"/>
        <w:right w:val="none" w:sz="0" w:space="0" w:color="auto"/>
      </w:divBdr>
      <w:divsChild>
        <w:div w:id="1103376509">
          <w:marLeft w:val="547"/>
          <w:marRight w:val="0"/>
          <w:marTop w:val="0"/>
          <w:marBottom w:val="0"/>
          <w:divBdr>
            <w:top w:val="none" w:sz="0" w:space="0" w:color="auto"/>
            <w:left w:val="none" w:sz="0" w:space="0" w:color="auto"/>
            <w:bottom w:val="none" w:sz="0" w:space="0" w:color="auto"/>
            <w:right w:val="none" w:sz="0" w:space="0" w:color="auto"/>
          </w:divBdr>
        </w:div>
        <w:div w:id="1116102807">
          <w:marLeft w:val="547"/>
          <w:marRight w:val="0"/>
          <w:marTop w:val="0"/>
          <w:marBottom w:val="0"/>
          <w:divBdr>
            <w:top w:val="none" w:sz="0" w:space="0" w:color="auto"/>
            <w:left w:val="none" w:sz="0" w:space="0" w:color="auto"/>
            <w:bottom w:val="none" w:sz="0" w:space="0" w:color="auto"/>
            <w:right w:val="none" w:sz="0" w:space="0" w:color="auto"/>
          </w:divBdr>
        </w:div>
      </w:divsChild>
    </w:div>
    <w:div w:id="771587061">
      <w:bodyDiv w:val="1"/>
      <w:marLeft w:val="0"/>
      <w:marRight w:val="0"/>
      <w:marTop w:val="0"/>
      <w:marBottom w:val="0"/>
      <w:divBdr>
        <w:top w:val="none" w:sz="0" w:space="0" w:color="auto"/>
        <w:left w:val="none" w:sz="0" w:space="0" w:color="auto"/>
        <w:bottom w:val="none" w:sz="0" w:space="0" w:color="auto"/>
        <w:right w:val="none" w:sz="0" w:space="0" w:color="auto"/>
      </w:divBdr>
      <w:divsChild>
        <w:div w:id="2060010502">
          <w:marLeft w:val="547"/>
          <w:marRight w:val="0"/>
          <w:marTop w:val="0"/>
          <w:marBottom w:val="0"/>
          <w:divBdr>
            <w:top w:val="none" w:sz="0" w:space="0" w:color="auto"/>
            <w:left w:val="none" w:sz="0" w:space="0" w:color="auto"/>
            <w:bottom w:val="none" w:sz="0" w:space="0" w:color="auto"/>
            <w:right w:val="none" w:sz="0" w:space="0" w:color="auto"/>
          </w:divBdr>
        </w:div>
      </w:divsChild>
    </w:div>
    <w:div w:id="778378912">
      <w:bodyDiv w:val="1"/>
      <w:marLeft w:val="0"/>
      <w:marRight w:val="0"/>
      <w:marTop w:val="0"/>
      <w:marBottom w:val="0"/>
      <w:divBdr>
        <w:top w:val="none" w:sz="0" w:space="0" w:color="auto"/>
        <w:left w:val="none" w:sz="0" w:space="0" w:color="auto"/>
        <w:bottom w:val="none" w:sz="0" w:space="0" w:color="auto"/>
        <w:right w:val="none" w:sz="0" w:space="0" w:color="auto"/>
      </w:divBdr>
      <w:divsChild>
        <w:div w:id="920682195">
          <w:marLeft w:val="0"/>
          <w:marRight w:val="0"/>
          <w:marTop w:val="0"/>
          <w:marBottom w:val="0"/>
          <w:divBdr>
            <w:top w:val="none" w:sz="0" w:space="0" w:color="auto"/>
            <w:left w:val="none" w:sz="0" w:space="0" w:color="auto"/>
            <w:bottom w:val="none" w:sz="0" w:space="0" w:color="auto"/>
            <w:right w:val="none" w:sz="0" w:space="0" w:color="auto"/>
          </w:divBdr>
        </w:div>
      </w:divsChild>
    </w:div>
    <w:div w:id="802112845">
      <w:bodyDiv w:val="1"/>
      <w:marLeft w:val="0"/>
      <w:marRight w:val="0"/>
      <w:marTop w:val="0"/>
      <w:marBottom w:val="0"/>
      <w:divBdr>
        <w:top w:val="none" w:sz="0" w:space="0" w:color="auto"/>
        <w:left w:val="none" w:sz="0" w:space="0" w:color="auto"/>
        <w:bottom w:val="none" w:sz="0" w:space="0" w:color="auto"/>
        <w:right w:val="none" w:sz="0" w:space="0" w:color="auto"/>
      </w:divBdr>
      <w:divsChild>
        <w:div w:id="842086966">
          <w:marLeft w:val="547"/>
          <w:marRight w:val="0"/>
          <w:marTop w:val="0"/>
          <w:marBottom w:val="0"/>
          <w:divBdr>
            <w:top w:val="none" w:sz="0" w:space="0" w:color="auto"/>
            <w:left w:val="none" w:sz="0" w:space="0" w:color="auto"/>
            <w:bottom w:val="none" w:sz="0" w:space="0" w:color="auto"/>
            <w:right w:val="none" w:sz="0" w:space="0" w:color="auto"/>
          </w:divBdr>
        </w:div>
      </w:divsChild>
    </w:div>
    <w:div w:id="832335121">
      <w:bodyDiv w:val="1"/>
      <w:marLeft w:val="0"/>
      <w:marRight w:val="0"/>
      <w:marTop w:val="0"/>
      <w:marBottom w:val="0"/>
      <w:divBdr>
        <w:top w:val="none" w:sz="0" w:space="0" w:color="auto"/>
        <w:left w:val="none" w:sz="0" w:space="0" w:color="auto"/>
        <w:bottom w:val="none" w:sz="0" w:space="0" w:color="auto"/>
        <w:right w:val="none" w:sz="0" w:space="0" w:color="auto"/>
      </w:divBdr>
    </w:div>
    <w:div w:id="917205193">
      <w:bodyDiv w:val="1"/>
      <w:marLeft w:val="0"/>
      <w:marRight w:val="0"/>
      <w:marTop w:val="0"/>
      <w:marBottom w:val="0"/>
      <w:divBdr>
        <w:top w:val="none" w:sz="0" w:space="0" w:color="auto"/>
        <w:left w:val="none" w:sz="0" w:space="0" w:color="auto"/>
        <w:bottom w:val="none" w:sz="0" w:space="0" w:color="auto"/>
        <w:right w:val="none" w:sz="0" w:space="0" w:color="auto"/>
      </w:divBdr>
      <w:divsChild>
        <w:div w:id="1400664136">
          <w:marLeft w:val="547"/>
          <w:marRight w:val="0"/>
          <w:marTop w:val="0"/>
          <w:marBottom w:val="0"/>
          <w:divBdr>
            <w:top w:val="none" w:sz="0" w:space="0" w:color="auto"/>
            <w:left w:val="none" w:sz="0" w:space="0" w:color="auto"/>
            <w:bottom w:val="none" w:sz="0" w:space="0" w:color="auto"/>
            <w:right w:val="none" w:sz="0" w:space="0" w:color="auto"/>
          </w:divBdr>
        </w:div>
      </w:divsChild>
    </w:div>
    <w:div w:id="970481008">
      <w:bodyDiv w:val="1"/>
      <w:marLeft w:val="0"/>
      <w:marRight w:val="0"/>
      <w:marTop w:val="0"/>
      <w:marBottom w:val="0"/>
      <w:divBdr>
        <w:top w:val="none" w:sz="0" w:space="0" w:color="auto"/>
        <w:left w:val="none" w:sz="0" w:space="0" w:color="auto"/>
        <w:bottom w:val="none" w:sz="0" w:space="0" w:color="auto"/>
        <w:right w:val="none" w:sz="0" w:space="0" w:color="auto"/>
      </w:divBdr>
    </w:div>
    <w:div w:id="980884178">
      <w:bodyDiv w:val="1"/>
      <w:marLeft w:val="0"/>
      <w:marRight w:val="0"/>
      <w:marTop w:val="0"/>
      <w:marBottom w:val="0"/>
      <w:divBdr>
        <w:top w:val="none" w:sz="0" w:space="0" w:color="auto"/>
        <w:left w:val="none" w:sz="0" w:space="0" w:color="auto"/>
        <w:bottom w:val="none" w:sz="0" w:space="0" w:color="auto"/>
        <w:right w:val="none" w:sz="0" w:space="0" w:color="auto"/>
      </w:divBdr>
      <w:divsChild>
        <w:div w:id="1907298310">
          <w:marLeft w:val="547"/>
          <w:marRight w:val="0"/>
          <w:marTop w:val="0"/>
          <w:marBottom w:val="0"/>
          <w:divBdr>
            <w:top w:val="none" w:sz="0" w:space="0" w:color="auto"/>
            <w:left w:val="none" w:sz="0" w:space="0" w:color="auto"/>
            <w:bottom w:val="none" w:sz="0" w:space="0" w:color="auto"/>
            <w:right w:val="none" w:sz="0" w:space="0" w:color="auto"/>
          </w:divBdr>
        </w:div>
      </w:divsChild>
    </w:div>
    <w:div w:id="1058015355">
      <w:bodyDiv w:val="1"/>
      <w:marLeft w:val="0"/>
      <w:marRight w:val="0"/>
      <w:marTop w:val="0"/>
      <w:marBottom w:val="0"/>
      <w:divBdr>
        <w:top w:val="none" w:sz="0" w:space="0" w:color="auto"/>
        <w:left w:val="none" w:sz="0" w:space="0" w:color="auto"/>
        <w:bottom w:val="none" w:sz="0" w:space="0" w:color="auto"/>
        <w:right w:val="none" w:sz="0" w:space="0" w:color="auto"/>
      </w:divBdr>
      <w:divsChild>
        <w:div w:id="76826317">
          <w:marLeft w:val="547"/>
          <w:marRight w:val="0"/>
          <w:marTop w:val="0"/>
          <w:marBottom w:val="0"/>
          <w:divBdr>
            <w:top w:val="none" w:sz="0" w:space="0" w:color="auto"/>
            <w:left w:val="none" w:sz="0" w:space="0" w:color="auto"/>
            <w:bottom w:val="none" w:sz="0" w:space="0" w:color="auto"/>
            <w:right w:val="none" w:sz="0" w:space="0" w:color="auto"/>
          </w:divBdr>
        </w:div>
      </w:divsChild>
    </w:div>
    <w:div w:id="1127940531">
      <w:bodyDiv w:val="1"/>
      <w:marLeft w:val="0"/>
      <w:marRight w:val="0"/>
      <w:marTop w:val="0"/>
      <w:marBottom w:val="0"/>
      <w:divBdr>
        <w:top w:val="none" w:sz="0" w:space="0" w:color="auto"/>
        <w:left w:val="none" w:sz="0" w:space="0" w:color="auto"/>
        <w:bottom w:val="none" w:sz="0" w:space="0" w:color="auto"/>
        <w:right w:val="none" w:sz="0" w:space="0" w:color="auto"/>
      </w:divBdr>
      <w:divsChild>
        <w:div w:id="1410349071">
          <w:marLeft w:val="547"/>
          <w:marRight w:val="0"/>
          <w:marTop w:val="0"/>
          <w:marBottom w:val="0"/>
          <w:divBdr>
            <w:top w:val="none" w:sz="0" w:space="0" w:color="auto"/>
            <w:left w:val="none" w:sz="0" w:space="0" w:color="auto"/>
            <w:bottom w:val="none" w:sz="0" w:space="0" w:color="auto"/>
            <w:right w:val="none" w:sz="0" w:space="0" w:color="auto"/>
          </w:divBdr>
        </w:div>
      </w:divsChild>
    </w:div>
    <w:div w:id="1146050515">
      <w:bodyDiv w:val="1"/>
      <w:marLeft w:val="0"/>
      <w:marRight w:val="0"/>
      <w:marTop w:val="0"/>
      <w:marBottom w:val="0"/>
      <w:divBdr>
        <w:top w:val="none" w:sz="0" w:space="0" w:color="auto"/>
        <w:left w:val="none" w:sz="0" w:space="0" w:color="auto"/>
        <w:bottom w:val="none" w:sz="0" w:space="0" w:color="auto"/>
        <w:right w:val="none" w:sz="0" w:space="0" w:color="auto"/>
      </w:divBdr>
      <w:divsChild>
        <w:div w:id="1147209376">
          <w:marLeft w:val="547"/>
          <w:marRight w:val="0"/>
          <w:marTop w:val="0"/>
          <w:marBottom w:val="0"/>
          <w:divBdr>
            <w:top w:val="none" w:sz="0" w:space="0" w:color="auto"/>
            <w:left w:val="none" w:sz="0" w:space="0" w:color="auto"/>
            <w:bottom w:val="none" w:sz="0" w:space="0" w:color="auto"/>
            <w:right w:val="none" w:sz="0" w:space="0" w:color="auto"/>
          </w:divBdr>
        </w:div>
      </w:divsChild>
    </w:div>
    <w:div w:id="1192037133">
      <w:bodyDiv w:val="1"/>
      <w:marLeft w:val="0"/>
      <w:marRight w:val="0"/>
      <w:marTop w:val="0"/>
      <w:marBottom w:val="0"/>
      <w:divBdr>
        <w:top w:val="none" w:sz="0" w:space="0" w:color="auto"/>
        <w:left w:val="none" w:sz="0" w:space="0" w:color="auto"/>
        <w:bottom w:val="none" w:sz="0" w:space="0" w:color="auto"/>
        <w:right w:val="none" w:sz="0" w:space="0" w:color="auto"/>
      </w:divBdr>
      <w:divsChild>
        <w:div w:id="466513292">
          <w:marLeft w:val="547"/>
          <w:marRight w:val="0"/>
          <w:marTop w:val="0"/>
          <w:marBottom w:val="0"/>
          <w:divBdr>
            <w:top w:val="none" w:sz="0" w:space="0" w:color="auto"/>
            <w:left w:val="none" w:sz="0" w:space="0" w:color="auto"/>
            <w:bottom w:val="none" w:sz="0" w:space="0" w:color="auto"/>
            <w:right w:val="none" w:sz="0" w:space="0" w:color="auto"/>
          </w:divBdr>
        </w:div>
      </w:divsChild>
    </w:div>
    <w:div w:id="1266382775">
      <w:bodyDiv w:val="1"/>
      <w:marLeft w:val="0"/>
      <w:marRight w:val="0"/>
      <w:marTop w:val="0"/>
      <w:marBottom w:val="0"/>
      <w:divBdr>
        <w:top w:val="none" w:sz="0" w:space="0" w:color="auto"/>
        <w:left w:val="none" w:sz="0" w:space="0" w:color="auto"/>
        <w:bottom w:val="none" w:sz="0" w:space="0" w:color="auto"/>
        <w:right w:val="none" w:sz="0" w:space="0" w:color="auto"/>
      </w:divBdr>
      <w:divsChild>
        <w:div w:id="686951163">
          <w:marLeft w:val="432"/>
          <w:marRight w:val="0"/>
          <w:marTop w:val="80"/>
          <w:marBottom w:val="40"/>
          <w:divBdr>
            <w:top w:val="none" w:sz="0" w:space="0" w:color="auto"/>
            <w:left w:val="none" w:sz="0" w:space="0" w:color="auto"/>
            <w:bottom w:val="none" w:sz="0" w:space="0" w:color="auto"/>
            <w:right w:val="none" w:sz="0" w:space="0" w:color="auto"/>
          </w:divBdr>
        </w:div>
      </w:divsChild>
    </w:div>
    <w:div w:id="1288196979">
      <w:bodyDiv w:val="1"/>
      <w:marLeft w:val="0"/>
      <w:marRight w:val="0"/>
      <w:marTop w:val="0"/>
      <w:marBottom w:val="0"/>
      <w:divBdr>
        <w:top w:val="none" w:sz="0" w:space="0" w:color="auto"/>
        <w:left w:val="none" w:sz="0" w:space="0" w:color="auto"/>
        <w:bottom w:val="none" w:sz="0" w:space="0" w:color="auto"/>
        <w:right w:val="none" w:sz="0" w:space="0" w:color="auto"/>
      </w:divBdr>
      <w:divsChild>
        <w:div w:id="432868380">
          <w:marLeft w:val="418"/>
          <w:marRight w:val="0"/>
          <w:marTop w:val="384"/>
          <w:marBottom w:val="0"/>
          <w:divBdr>
            <w:top w:val="none" w:sz="0" w:space="0" w:color="auto"/>
            <w:left w:val="none" w:sz="0" w:space="0" w:color="auto"/>
            <w:bottom w:val="none" w:sz="0" w:space="0" w:color="auto"/>
            <w:right w:val="none" w:sz="0" w:space="0" w:color="auto"/>
          </w:divBdr>
        </w:div>
        <w:div w:id="1150361717">
          <w:marLeft w:val="418"/>
          <w:marRight w:val="0"/>
          <w:marTop w:val="384"/>
          <w:marBottom w:val="0"/>
          <w:divBdr>
            <w:top w:val="none" w:sz="0" w:space="0" w:color="auto"/>
            <w:left w:val="none" w:sz="0" w:space="0" w:color="auto"/>
            <w:bottom w:val="none" w:sz="0" w:space="0" w:color="auto"/>
            <w:right w:val="none" w:sz="0" w:space="0" w:color="auto"/>
          </w:divBdr>
        </w:div>
        <w:div w:id="404299295">
          <w:marLeft w:val="418"/>
          <w:marRight w:val="0"/>
          <w:marTop w:val="384"/>
          <w:marBottom w:val="0"/>
          <w:divBdr>
            <w:top w:val="none" w:sz="0" w:space="0" w:color="auto"/>
            <w:left w:val="none" w:sz="0" w:space="0" w:color="auto"/>
            <w:bottom w:val="none" w:sz="0" w:space="0" w:color="auto"/>
            <w:right w:val="none" w:sz="0" w:space="0" w:color="auto"/>
          </w:divBdr>
        </w:div>
        <w:div w:id="925186465">
          <w:marLeft w:val="418"/>
          <w:marRight w:val="0"/>
          <w:marTop w:val="384"/>
          <w:marBottom w:val="0"/>
          <w:divBdr>
            <w:top w:val="none" w:sz="0" w:space="0" w:color="auto"/>
            <w:left w:val="none" w:sz="0" w:space="0" w:color="auto"/>
            <w:bottom w:val="none" w:sz="0" w:space="0" w:color="auto"/>
            <w:right w:val="none" w:sz="0" w:space="0" w:color="auto"/>
          </w:divBdr>
        </w:div>
        <w:div w:id="552352443">
          <w:marLeft w:val="418"/>
          <w:marRight w:val="0"/>
          <w:marTop w:val="384"/>
          <w:marBottom w:val="0"/>
          <w:divBdr>
            <w:top w:val="none" w:sz="0" w:space="0" w:color="auto"/>
            <w:left w:val="none" w:sz="0" w:space="0" w:color="auto"/>
            <w:bottom w:val="none" w:sz="0" w:space="0" w:color="auto"/>
            <w:right w:val="none" w:sz="0" w:space="0" w:color="auto"/>
          </w:divBdr>
        </w:div>
        <w:div w:id="134375482">
          <w:marLeft w:val="418"/>
          <w:marRight w:val="0"/>
          <w:marTop w:val="384"/>
          <w:marBottom w:val="0"/>
          <w:divBdr>
            <w:top w:val="none" w:sz="0" w:space="0" w:color="auto"/>
            <w:left w:val="none" w:sz="0" w:space="0" w:color="auto"/>
            <w:bottom w:val="none" w:sz="0" w:space="0" w:color="auto"/>
            <w:right w:val="none" w:sz="0" w:space="0" w:color="auto"/>
          </w:divBdr>
        </w:div>
        <w:div w:id="1463385264">
          <w:marLeft w:val="418"/>
          <w:marRight w:val="0"/>
          <w:marTop w:val="384"/>
          <w:marBottom w:val="0"/>
          <w:divBdr>
            <w:top w:val="none" w:sz="0" w:space="0" w:color="auto"/>
            <w:left w:val="none" w:sz="0" w:space="0" w:color="auto"/>
            <w:bottom w:val="none" w:sz="0" w:space="0" w:color="auto"/>
            <w:right w:val="none" w:sz="0" w:space="0" w:color="auto"/>
          </w:divBdr>
        </w:div>
        <w:div w:id="1647776079">
          <w:marLeft w:val="418"/>
          <w:marRight w:val="0"/>
          <w:marTop w:val="384"/>
          <w:marBottom w:val="0"/>
          <w:divBdr>
            <w:top w:val="none" w:sz="0" w:space="0" w:color="auto"/>
            <w:left w:val="none" w:sz="0" w:space="0" w:color="auto"/>
            <w:bottom w:val="none" w:sz="0" w:space="0" w:color="auto"/>
            <w:right w:val="none" w:sz="0" w:space="0" w:color="auto"/>
          </w:divBdr>
        </w:div>
        <w:div w:id="665477245">
          <w:marLeft w:val="418"/>
          <w:marRight w:val="0"/>
          <w:marTop w:val="384"/>
          <w:marBottom w:val="0"/>
          <w:divBdr>
            <w:top w:val="none" w:sz="0" w:space="0" w:color="auto"/>
            <w:left w:val="none" w:sz="0" w:space="0" w:color="auto"/>
            <w:bottom w:val="none" w:sz="0" w:space="0" w:color="auto"/>
            <w:right w:val="none" w:sz="0" w:space="0" w:color="auto"/>
          </w:divBdr>
        </w:div>
      </w:divsChild>
    </w:div>
    <w:div w:id="1305312660">
      <w:bodyDiv w:val="1"/>
      <w:marLeft w:val="0"/>
      <w:marRight w:val="0"/>
      <w:marTop w:val="0"/>
      <w:marBottom w:val="0"/>
      <w:divBdr>
        <w:top w:val="none" w:sz="0" w:space="0" w:color="auto"/>
        <w:left w:val="none" w:sz="0" w:space="0" w:color="auto"/>
        <w:bottom w:val="none" w:sz="0" w:space="0" w:color="auto"/>
        <w:right w:val="none" w:sz="0" w:space="0" w:color="auto"/>
      </w:divBdr>
    </w:div>
    <w:div w:id="1335453102">
      <w:bodyDiv w:val="1"/>
      <w:marLeft w:val="0"/>
      <w:marRight w:val="0"/>
      <w:marTop w:val="0"/>
      <w:marBottom w:val="0"/>
      <w:divBdr>
        <w:top w:val="none" w:sz="0" w:space="0" w:color="auto"/>
        <w:left w:val="none" w:sz="0" w:space="0" w:color="auto"/>
        <w:bottom w:val="none" w:sz="0" w:space="0" w:color="auto"/>
        <w:right w:val="none" w:sz="0" w:space="0" w:color="auto"/>
      </w:divBdr>
      <w:divsChild>
        <w:div w:id="1444227757">
          <w:marLeft w:val="547"/>
          <w:marRight w:val="0"/>
          <w:marTop w:val="0"/>
          <w:marBottom w:val="0"/>
          <w:divBdr>
            <w:top w:val="none" w:sz="0" w:space="0" w:color="auto"/>
            <w:left w:val="none" w:sz="0" w:space="0" w:color="auto"/>
            <w:bottom w:val="none" w:sz="0" w:space="0" w:color="auto"/>
            <w:right w:val="none" w:sz="0" w:space="0" w:color="auto"/>
          </w:divBdr>
        </w:div>
      </w:divsChild>
    </w:div>
    <w:div w:id="1339430000">
      <w:bodyDiv w:val="1"/>
      <w:marLeft w:val="0"/>
      <w:marRight w:val="0"/>
      <w:marTop w:val="0"/>
      <w:marBottom w:val="0"/>
      <w:divBdr>
        <w:top w:val="none" w:sz="0" w:space="0" w:color="auto"/>
        <w:left w:val="none" w:sz="0" w:space="0" w:color="auto"/>
        <w:bottom w:val="none" w:sz="0" w:space="0" w:color="auto"/>
        <w:right w:val="none" w:sz="0" w:space="0" w:color="auto"/>
      </w:divBdr>
      <w:divsChild>
        <w:div w:id="2144036620">
          <w:marLeft w:val="547"/>
          <w:marRight w:val="0"/>
          <w:marTop w:val="0"/>
          <w:marBottom w:val="0"/>
          <w:divBdr>
            <w:top w:val="none" w:sz="0" w:space="0" w:color="auto"/>
            <w:left w:val="none" w:sz="0" w:space="0" w:color="auto"/>
            <w:bottom w:val="none" w:sz="0" w:space="0" w:color="auto"/>
            <w:right w:val="none" w:sz="0" w:space="0" w:color="auto"/>
          </w:divBdr>
        </w:div>
      </w:divsChild>
    </w:div>
    <w:div w:id="1366833261">
      <w:bodyDiv w:val="1"/>
      <w:marLeft w:val="0"/>
      <w:marRight w:val="0"/>
      <w:marTop w:val="0"/>
      <w:marBottom w:val="0"/>
      <w:divBdr>
        <w:top w:val="none" w:sz="0" w:space="0" w:color="auto"/>
        <w:left w:val="none" w:sz="0" w:space="0" w:color="auto"/>
        <w:bottom w:val="none" w:sz="0" w:space="0" w:color="auto"/>
        <w:right w:val="none" w:sz="0" w:space="0" w:color="auto"/>
      </w:divBdr>
      <w:divsChild>
        <w:div w:id="1877228887">
          <w:marLeft w:val="547"/>
          <w:marRight w:val="0"/>
          <w:marTop w:val="0"/>
          <w:marBottom w:val="0"/>
          <w:divBdr>
            <w:top w:val="none" w:sz="0" w:space="0" w:color="auto"/>
            <w:left w:val="none" w:sz="0" w:space="0" w:color="auto"/>
            <w:bottom w:val="none" w:sz="0" w:space="0" w:color="auto"/>
            <w:right w:val="none" w:sz="0" w:space="0" w:color="auto"/>
          </w:divBdr>
        </w:div>
      </w:divsChild>
    </w:div>
    <w:div w:id="1403986551">
      <w:bodyDiv w:val="1"/>
      <w:marLeft w:val="0"/>
      <w:marRight w:val="0"/>
      <w:marTop w:val="0"/>
      <w:marBottom w:val="0"/>
      <w:divBdr>
        <w:top w:val="none" w:sz="0" w:space="0" w:color="auto"/>
        <w:left w:val="none" w:sz="0" w:space="0" w:color="auto"/>
        <w:bottom w:val="none" w:sz="0" w:space="0" w:color="auto"/>
        <w:right w:val="none" w:sz="0" w:space="0" w:color="auto"/>
      </w:divBdr>
    </w:div>
    <w:div w:id="1508472758">
      <w:bodyDiv w:val="1"/>
      <w:marLeft w:val="0"/>
      <w:marRight w:val="0"/>
      <w:marTop w:val="0"/>
      <w:marBottom w:val="0"/>
      <w:divBdr>
        <w:top w:val="none" w:sz="0" w:space="0" w:color="auto"/>
        <w:left w:val="none" w:sz="0" w:space="0" w:color="auto"/>
        <w:bottom w:val="none" w:sz="0" w:space="0" w:color="auto"/>
        <w:right w:val="none" w:sz="0" w:space="0" w:color="auto"/>
      </w:divBdr>
      <w:divsChild>
        <w:div w:id="844982765">
          <w:marLeft w:val="547"/>
          <w:marRight w:val="0"/>
          <w:marTop w:val="0"/>
          <w:marBottom w:val="0"/>
          <w:divBdr>
            <w:top w:val="none" w:sz="0" w:space="0" w:color="auto"/>
            <w:left w:val="none" w:sz="0" w:space="0" w:color="auto"/>
            <w:bottom w:val="none" w:sz="0" w:space="0" w:color="auto"/>
            <w:right w:val="none" w:sz="0" w:space="0" w:color="auto"/>
          </w:divBdr>
        </w:div>
      </w:divsChild>
    </w:div>
    <w:div w:id="1558470559">
      <w:bodyDiv w:val="1"/>
      <w:marLeft w:val="0"/>
      <w:marRight w:val="0"/>
      <w:marTop w:val="0"/>
      <w:marBottom w:val="0"/>
      <w:divBdr>
        <w:top w:val="none" w:sz="0" w:space="0" w:color="auto"/>
        <w:left w:val="none" w:sz="0" w:space="0" w:color="auto"/>
        <w:bottom w:val="none" w:sz="0" w:space="0" w:color="auto"/>
        <w:right w:val="none" w:sz="0" w:space="0" w:color="auto"/>
      </w:divBdr>
      <w:divsChild>
        <w:div w:id="1129473507">
          <w:marLeft w:val="547"/>
          <w:marRight w:val="0"/>
          <w:marTop w:val="0"/>
          <w:marBottom w:val="0"/>
          <w:divBdr>
            <w:top w:val="none" w:sz="0" w:space="0" w:color="auto"/>
            <w:left w:val="none" w:sz="0" w:space="0" w:color="auto"/>
            <w:bottom w:val="none" w:sz="0" w:space="0" w:color="auto"/>
            <w:right w:val="none" w:sz="0" w:space="0" w:color="auto"/>
          </w:divBdr>
        </w:div>
      </w:divsChild>
    </w:div>
    <w:div w:id="1559052634">
      <w:bodyDiv w:val="1"/>
      <w:marLeft w:val="0"/>
      <w:marRight w:val="0"/>
      <w:marTop w:val="0"/>
      <w:marBottom w:val="0"/>
      <w:divBdr>
        <w:top w:val="none" w:sz="0" w:space="0" w:color="auto"/>
        <w:left w:val="none" w:sz="0" w:space="0" w:color="auto"/>
        <w:bottom w:val="none" w:sz="0" w:space="0" w:color="auto"/>
        <w:right w:val="none" w:sz="0" w:space="0" w:color="auto"/>
      </w:divBdr>
      <w:divsChild>
        <w:div w:id="1572349900">
          <w:marLeft w:val="547"/>
          <w:marRight w:val="0"/>
          <w:marTop w:val="0"/>
          <w:marBottom w:val="0"/>
          <w:divBdr>
            <w:top w:val="none" w:sz="0" w:space="0" w:color="auto"/>
            <w:left w:val="none" w:sz="0" w:space="0" w:color="auto"/>
            <w:bottom w:val="none" w:sz="0" w:space="0" w:color="auto"/>
            <w:right w:val="none" w:sz="0" w:space="0" w:color="auto"/>
          </w:divBdr>
        </w:div>
      </w:divsChild>
    </w:div>
    <w:div w:id="1599406236">
      <w:bodyDiv w:val="1"/>
      <w:marLeft w:val="0"/>
      <w:marRight w:val="0"/>
      <w:marTop w:val="0"/>
      <w:marBottom w:val="0"/>
      <w:divBdr>
        <w:top w:val="none" w:sz="0" w:space="0" w:color="auto"/>
        <w:left w:val="none" w:sz="0" w:space="0" w:color="auto"/>
        <w:bottom w:val="none" w:sz="0" w:space="0" w:color="auto"/>
        <w:right w:val="none" w:sz="0" w:space="0" w:color="auto"/>
      </w:divBdr>
    </w:div>
    <w:div w:id="1650934402">
      <w:bodyDiv w:val="1"/>
      <w:marLeft w:val="0"/>
      <w:marRight w:val="0"/>
      <w:marTop w:val="0"/>
      <w:marBottom w:val="0"/>
      <w:divBdr>
        <w:top w:val="none" w:sz="0" w:space="0" w:color="auto"/>
        <w:left w:val="none" w:sz="0" w:space="0" w:color="auto"/>
        <w:bottom w:val="none" w:sz="0" w:space="0" w:color="auto"/>
        <w:right w:val="none" w:sz="0" w:space="0" w:color="auto"/>
      </w:divBdr>
    </w:div>
    <w:div w:id="1654063932">
      <w:bodyDiv w:val="1"/>
      <w:marLeft w:val="0"/>
      <w:marRight w:val="0"/>
      <w:marTop w:val="0"/>
      <w:marBottom w:val="0"/>
      <w:divBdr>
        <w:top w:val="none" w:sz="0" w:space="0" w:color="auto"/>
        <w:left w:val="none" w:sz="0" w:space="0" w:color="auto"/>
        <w:bottom w:val="none" w:sz="0" w:space="0" w:color="auto"/>
        <w:right w:val="none" w:sz="0" w:space="0" w:color="auto"/>
      </w:divBdr>
      <w:divsChild>
        <w:div w:id="1043557526">
          <w:marLeft w:val="446"/>
          <w:marRight w:val="0"/>
          <w:marTop w:val="0"/>
          <w:marBottom w:val="0"/>
          <w:divBdr>
            <w:top w:val="none" w:sz="0" w:space="0" w:color="auto"/>
            <w:left w:val="none" w:sz="0" w:space="0" w:color="auto"/>
            <w:bottom w:val="none" w:sz="0" w:space="0" w:color="auto"/>
            <w:right w:val="none" w:sz="0" w:space="0" w:color="auto"/>
          </w:divBdr>
        </w:div>
      </w:divsChild>
    </w:div>
    <w:div w:id="1784227151">
      <w:bodyDiv w:val="1"/>
      <w:marLeft w:val="0"/>
      <w:marRight w:val="0"/>
      <w:marTop w:val="0"/>
      <w:marBottom w:val="0"/>
      <w:divBdr>
        <w:top w:val="none" w:sz="0" w:space="0" w:color="auto"/>
        <w:left w:val="none" w:sz="0" w:space="0" w:color="auto"/>
        <w:bottom w:val="none" w:sz="0" w:space="0" w:color="auto"/>
        <w:right w:val="none" w:sz="0" w:space="0" w:color="auto"/>
      </w:divBdr>
      <w:divsChild>
        <w:div w:id="310713732">
          <w:marLeft w:val="547"/>
          <w:marRight w:val="0"/>
          <w:marTop w:val="0"/>
          <w:marBottom w:val="0"/>
          <w:divBdr>
            <w:top w:val="none" w:sz="0" w:space="0" w:color="auto"/>
            <w:left w:val="none" w:sz="0" w:space="0" w:color="auto"/>
            <w:bottom w:val="none" w:sz="0" w:space="0" w:color="auto"/>
            <w:right w:val="none" w:sz="0" w:space="0" w:color="auto"/>
          </w:divBdr>
        </w:div>
      </w:divsChild>
    </w:div>
    <w:div w:id="1803695702">
      <w:bodyDiv w:val="1"/>
      <w:marLeft w:val="0"/>
      <w:marRight w:val="0"/>
      <w:marTop w:val="0"/>
      <w:marBottom w:val="0"/>
      <w:divBdr>
        <w:top w:val="none" w:sz="0" w:space="0" w:color="auto"/>
        <w:left w:val="none" w:sz="0" w:space="0" w:color="auto"/>
        <w:bottom w:val="none" w:sz="0" w:space="0" w:color="auto"/>
        <w:right w:val="none" w:sz="0" w:space="0" w:color="auto"/>
      </w:divBdr>
      <w:divsChild>
        <w:div w:id="1853450073">
          <w:marLeft w:val="547"/>
          <w:marRight w:val="0"/>
          <w:marTop w:val="0"/>
          <w:marBottom w:val="0"/>
          <w:divBdr>
            <w:top w:val="none" w:sz="0" w:space="0" w:color="auto"/>
            <w:left w:val="none" w:sz="0" w:space="0" w:color="auto"/>
            <w:bottom w:val="none" w:sz="0" w:space="0" w:color="auto"/>
            <w:right w:val="none" w:sz="0" w:space="0" w:color="auto"/>
          </w:divBdr>
        </w:div>
      </w:divsChild>
    </w:div>
    <w:div w:id="1814367355">
      <w:bodyDiv w:val="1"/>
      <w:marLeft w:val="0"/>
      <w:marRight w:val="0"/>
      <w:marTop w:val="0"/>
      <w:marBottom w:val="0"/>
      <w:divBdr>
        <w:top w:val="none" w:sz="0" w:space="0" w:color="auto"/>
        <w:left w:val="none" w:sz="0" w:space="0" w:color="auto"/>
        <w:bottom w:val="none" w:sz="0" w:space="0" w:color="auto"/>
        <w:right w:val="none" w:sz="0" w:space="0" w:color="auto"/>
      </w:divBdr>
    </w:div>
    <w:div w:id="1934631695">
      <w:bodyDiv w:val="1"/>
      <w:marLeft w:val="0"/>
      <w:marRight w:val="0"/>
      <w:marTop w:val="0"/>
      <w:marBottom w:val="0"/>
      <w:divBdr>
        <w:top w:val="none" w:sz="0" w:space="0" w:color="auto"/>
        <w:left w:val="none" w:sz="0" w:space="0" w:color="auto"/>
        <w:bottom w:val="none" w:sz="0" w:space="0" w:color="auto"/>
        <w:right w:val="none" w:sz="0" w:space="0" w:color="auto"/>
      </w:divBdr>
      <w:divsChild>
        <w:div w:id="1580866308">
          <w:marLeft w:val="446"/>
          <w:marRight w:val="0"/>
          <w:marTop w:val="0"/>
          <w:marBottom w:val="0"/>
          <w:divBdr>
            <w:top w:val="none" w:sz="0" w:space="0" w:color="auto"/>
            <w:left w:val="none" w:sz="0" w:space="0" w:color="auto"/>
            <w:bottom w:val="none" w:sz="0" w:space="0" w:color="auto"/>
            <w:right w:val="none" w:sz="0" w:space="0" w:color="auto"/>
          </w:divBdr>
        </w:div>
      </w:divsChild>
    </w:div>
    <w:div w:id="1947955494">
      <w:bodyDiv w:val="1"/>
      <w:marLeft w:val="0"/>
      <w:marRight w:val="0"/>
      <w:marTop w:val="0"/>
      <w:marBottom w:val="0"/>
      <w:divBdr>
        <w:top w:val="none" w:sz="0" w:space="0" w:color="auto"/>
        <w:left w:val="none" w:sz="0" w:space="0" w:color="auto"/>
        <w:bottom w:val="none" w:sz="0" w:space="0" w:color="auto"/>
        <w:right w:val="none" w:sz="0" w:space="0" w:color="auto"/>
      </w:divBdr>
      <w:divsChild>
        <w:div w:id="1777168288">
          <w:marLeft w:val="547"/>
          <w:marRight w:val="0"/>
          <w:marTop w:val="0"/>
          <w:marBottom w:val="0"/>
          <w:divBdr>
            <w:top w:val="none" w:sz="0" w:space="0" w:color="auto"/>
            <w:left w:val="none" w:sz="0" w:space="0" w:color="auto"/>
            <w:bottom w:val="none" w:sz="0" w:space="0" w:color="auto"/>
            <w:right w:val="none" w:sz="0" w:space="0" w:color="auto"/>
          </w:divBdr>
        </w:div>
      </w:divsChild>
    </w:div>
    <w:div w:id="203391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Provider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59E909-258F-4A41-9CA9-292BAA33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28</Pages>
  <Words>7005</Words>
  <Characters>39933</Characters>
  <Application>Microsoft Office Word</Application>
  <DocSecurity>0</DocSecurity>
  <Lines>332</Lines>
  <Paragraphs>93</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Infrastructure Support managed Service - STATEMENT OF WORK</vt:lpstr>
      <vt:lpstr>Infrastructure Support Managed Service Overview and Objectives </vt:lpstr>
      <vt:lpstr>    Infrastructure Support Managed Service Overview</vt:lpstr>
      <vt:lpstr>    Environments in Scope</vt:lpstr>
      <vt:lpstr>    Services in Scope</vt:lpstr>
      <vt:lpstr>    Service Objectives </vt:lpstr>
      <vt:lpstr>    Personnel </vt:lpstr>
      <vt:lpstr>    Policies, Procedures and Standards  </vt:lpstr>
      <vt:lpstr>    Agreements and Licences </vt:lpstr>
      <vt:lpstr>Roles and Responsibilities</vt:lpstr>
      <vt:lpstr>    General Roles and Responsibilities </vt:lpstr>
      <vt:lpstr>    Managed Services</vt:lpstr>
      <vt:lpstr>        Operations, Administration and Management  </vt:lpstr>
      <vt:lpstr>    Server Maintenance and Refresh Services  </vt:lpstr>
      <vt:lpstr>    Storage and Data Management Services </vt:lpstr>
      <vt:lpstr>    Network Management </vt:lpstr>
      <vt:lpstr>    Incident and Problem Management </vt:lpstr>
      <vt:lpstr>    Information Security Management Services </vt:lpstr>
      <vt:lpstr>    Configuration Tracking </vt:lpstr>
      <vt:lpstr>    Capacity and Performance Management </vt:lpstr>
      <vt:lpstr>    Customer Satisfaction </vt:lpstr>
      <vt:lpstr>    Disaster Recovery Services</vt:lpstr>
      <vt:lpstr>Inclusions</vt:lpstr>
      <vt:lpstr>Exclusions</vt:lpstr>
      <vt:lpstr>Appendices</vt:lpstr>
    </vt:vector>
  </TitlesOfParts>
  <Company>Eskom</Company>
  <LinksUpToDate>false</LinksUpToDate>
  <CharactersWithSpaces>46845</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Support managed Service - STATEMENT OF WORK</dc:title>
  <dc:subject>CORP 5527R - FEBRUARY 2022</dc:subject>
  <dc:creator>Lorna Ndlela</dc:creator>
  <cp:lastModifiedBy>Chris Pillay</cp:lastModifiedBy>
  <cp:revision>300</cp:revision>
  <cp:lastPrinted>2020-09-21T19:25:00Z</cp:lastPrinted>
  <dcterms:created xsi:type="dcterms:W3CDTF">2020-11-16T13:15:00Z</dcterms:created>
  <dcterms:modified xsi:type="dcterms:W3CDTF">2022-06-08T07:38:00Z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&lt;240-XXXXXXXX&gt;</vt:lpwstr>
  </property>
  <property fmtid="{D5CDD505-2E9C-101B-9397-08002B2CF9AE}" pid="4" name="Issue level">
    <vt:lpwstr>0</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Global Template Version 2012.11.18</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 Eskom</vt:lpwstr>
  </property>
  <property fmtid="{D5CDD505-2E9C-101B-9397-08002B2CF9AE}" pid="28" name="Type">
    <vt:lpwstr>&lt;Doc Type - Document Template&gt;      For procedures, standards, work instructions, guidelines, etc.</vt:lpwstr>
  </property>
  <property fmtid="{D5CDD505-2E9C-101B-9397-08002B2CF9AE}" pid="29" name="Discipline">
    <vt:lpwstr>Group/Division/ Department/Section (Capture if only applicable to a Group/Division/etc.)</vt:lpwstr>
  </property>
  <property fmtid="{D5CDD505-2E9C-101B-9397-08002B2CF9AE}" pid="30" name="Functional name">
    <vt:lpwstr>Initials and Surname</vt:lpwstr>
  </property>
  <property fmtid="{D5CDD505-2E9C-101B-9397-08002B2CF9AE}" pid="31" name="Functional title">
    <vt:lpwstr>Designation</vt:lpwstr>
  </property>
  <property fmtid="{D5CDD505-2E9C-101B-9397-08002B2CF9AE}" pid="32" name="Authorized name">
    <vt:lpwstr>Initials and Surname</vt:lpwstr>
  </property>
  <property fmtid="{D5CDD505-2E9C-101B-9397-08002B2CF9AE}" pid="33" name="Authorized title">
    <vt:lpwstr>Designation</vt:lpwstr>
  </property>
  <property fmtid="{D5CDD505-2E9C-101B-9397-08002B2CF9AE}" pid="34" name="Next review date">
    <vt:lpwstr>MM YYYY</vt:lpwstr>
  </property>
  <property fmtid="{D5CDD505-2E9C-101B-9397-08002B2CF9AE}" pid="35" name="IARC">
    <vt:lpwstr>IARC controller initials</vt:lpwstr>
  </property>
  <property fmtid="{D5CDD505-2E9C-101B-9397-08002B2CF9AE}" pid="36" name="Type Code">
    <vt:lpwstr> &lt;e.g. Human Resources, Finance, Engineering, etc.&gt;</vt:lpwstr>
  </property>
  <property fmtid="{D5CDD505-2E9C-101B-9397-08002B2CF9AE}" pid="37" name="Supported name">
    <vt:lpwstr>Initials and Surname</vt:lpwstr>
  </property>
  <property fmtid="{D5CDD505-2E9C-101B-9397-08002B2CF9AE}" pid="38" name="Supported title">
    <vt:lpwstr>Designation</vt:lpwstr>
  </property>
  <property fmtid="{D5CDD505-2E9C-101B-9397-08002B2CF9AE}" pid="39" name="Old number">
    <vt:lpwstr> </vt:lpwstr>
  </property>
  <property fmtid="{D5CDD505-2E9C-101B-9397-08002B2CF9AE}" pid="40" name="Supported enable">
    <vt:lpwstr>-1</vt:lpwstr>
  </property>
  <property fmtid="{D5CDD505-2E9C-101B-9397-08002B2CF9AE}" pid="41" name="Area 2">
    <vt:lpwstr> </vt:lpwstr>
  </property>
  <property fmtid="{D5CDD505-2E9C-101B-9397-08002B2CF9AE}" pid="42" name="Functional name 2">
    <vt:lpwstr> </vt:lpwstr>
  </property>
  <property fmtid="{D5CDD505-2E9C-101B-9397-08002B2CF9AE}" pid="43" name="Functional title 2">
    <vt:lpwstr> </vt:lpwstr>
  </property>
  <property fmtid="{D5CDD505-2E9C-101B-9397-08002B2CF9AE}" pid="44" name="Functional enable">
    <vt:lpwstr> </vt:lpwstr>
  </property>
  <property fmtid="{D5CDD505-2E9C-101B-9397-08002B2CF9AE}" pid="45" name="Functional enable 2">
    <vt:lpwstr> </vt:lpwstr>
  </property>
  <property fmtid="{D5CDD505-2E9C-101B-9397-08002B2CF9AE}" pid="46" name="MSIP_Label_dd17a35c-9c67-4dda-b948-74ee3b80cf57_Enabled">
    <vt:lpwstr>True</vt:lpwstr>
  </property>
  <property fmtid="{D5CDD505-2E9C-101B-9397-08002B2CF9AE}" pid="47" name="MSIP_Label_dd17a35c-9c67-4dda-b948-74ee3b80cf57_SiteId">
    <vt:lpwstr>93aedbdc-cc67-4652-aa12-d250a876ae79</vt:lpwstr>
  </property>
  <property fmtid="{D5CDD505-2E9C-101B-9397-08002B2CF9AE}" pid="48" name="MSIP_Label_dd17a35c-9c67-4dda-b948-74ee3b80cf57_Ref">
    <vt:lpwstr>https://api.informationprotection.azure.com/api/93aedbdc-cc67-4652-aa12-d250a876ae79</vt:lpwstr>
  </property>
  <property fmtid="{D5CDD505-2E9C-101B-9397-08002B2CF9AE}" pid="49" name="MSIP_Label_dd17a35c-9c67-4dda-b948-74ee3b80cf57_SetBy">
    <vt:lpwstr>PillayCH@eskom.co.za</vt:lpwstr>
  </property>
  <property fmtid="{D5CDD505-2E9C-101B-9397-08002B2CF9AE}" pid="50" name="MSIP_Label_dd17a35c-9c67-4dda-b948-74ee3b80cf57_SetDate">
    <vt:lpwstr>2019-01-18T12:08:05.9205838+02:00</vt:lpwstr>
  </property>
  <property fmtid="{D5CDD505-2E9C-101B-9397-08002B2CF9AE}" pid="51" name="MSIP_Label_dd17a35c-9c67-4dda-b948-74ee3b80cf57_Name">
    <vt:lpwstr>Public</vt:lpwstr>
  </property>
  <property fmtid="{D5CDD505-2E9C-101B-9397-08002B2CF9AE}" pid="52" name="MSIP_Label_dd17a35c-9c67-4dda-b948-74ee3b80cf57_Application">
    <vt:lpwstr>Microsoft Azure Information Protection</vt:lpwstr>
  </property>
  <property fmtid="{D5CDD505-2E9C-101B-9397-08002B2CF9AE}" pid="53" name="MSIP_Label_dd17a35c-9c67-4dda-b948-74ee3b80cf57_Extended_MSFT_Method">
    <vt:lpwstr>Manual</vt:lpwstr>
  </property>
  <property fmtid="{D5CDD505-2E9C-101B-9397-08002B2CF9AE}" pid="54" name="Sensitivity">
    <vt:lpwstr>Public</vt:lpwstr>
  </property>
</Properties>
</file>